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68" w:rsidRPr="00BC6268" w:rsidRDefault="00BC6268" w:rsidP="00CA7454">
      <w:pPr>
        <w:tabs>
          <w:tab w:val="left" w:pos="1163"/>
          <w:tab w:val="left" w:pos="3150"/>
          <w:tab w:val="left" w:pos="4217"/>
        </w:tabs>
        <w:spacing w:before="33"/>
        <w:jc w:val="center"/>
        <w:rPr>
          <w:b/>
          <w:sz w:val="36"/>
        </w:rPr>
      </w:pPr>
      <w:r w:rsidRPr="00BC6268">
        <w:rPr>
          <w:b/>
          <w:noProof/>
          <w:spacing w:val="13"/>
          <w:sz w:val="24"/>
        </w:rPr>
        <w:drawing>
          <wp:anchor distT="0" distB="0" distL="114300" distR="114300" simplePos="0" relativeHeight="251661312" behindDoc="1" locked="0" layoutInCell="1" allowOverlap="1" wp14:anchorId="6FDAAA2D" wp14:editId="512403E4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86050" cy="962501"/>
            <wp:effectExtent l="0" t="0" r="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54">
        <w:rPr>
          <w:b/>
          <w:sz w:val="36"/>
        </w:rPr>
        <w:t>LEVEL:</w:t>
      </w:r>
      <w:r w:rsidR="004471C3">
        <w:rPr>
          <w:b/>
          <w:sz w:val="36"/>
        </w:rPr>
        <w:t xml:space="preserve"> </w:t>
      </w:r>
      <w:r w:rsidR="00DC1F2D">
        <w:rPr>
          <w:b/>
          <w:sz w:val="36"/>
        </w:rPr>
        <w:t>THREE</w:t>
      </w:r>
    </w:p>
    <w:p w:rsidR="005B31CA" w:rsidRDefault="00CA7454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UNIT:</w:t>
      </w:r>
      <w:r w:rsidR="0047434E">
        <w:rPr>
          <w:b/>
          <w:sz w:val="36"/>
        </w:rPr>
        <w:t xml:space="preserve"> TWO</w:t>
      </w:r>
    </w:p>
    <w:p w:rsidR="00BC6268" w:rsidRDefault="001F6C93" w:rsidP="001F6C93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color w:val="FFFFFF" w:themeColor="background1"/>
          <w:sz w:val="20"/>
        </w:rPr>
      </w:pPr>
      <w:r>
        <w:rPr>
          <w:b/>
          <w:sz w:val="36"/>
        </w:rPr>
        <w:t>DAY:</w:t>
      </w:r>
      <w:r w:rsidR="0047434E">
        <w:rPr>
          <w:b/>
          <w:sz w:val="36"/>
        </w:rPr>
        <w:t xml:space="preserve"> </w:t>
      </w:r>
      <w:r w:rsidR="009C208E">
        <w:rPr>
          <w:b/>
          <w:sz w:val="36"/>
        </w:rPr>
        <w:t>NINE</w:t>
      </w:r>
    </w:p>
    <w:p w:rsidR="00BC6268" w:rsidRPr="00625828" w:rsidRDefault="00BC6268">
      <w:pPr>
        <w:pStyle w:val="BodyText"/>
        <w:rPr>
          <w:b/>
          <w:color w:val="FFFFFF" w:themeColor="background1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10"/>
        <w:gridCol w:w="895"/>
        <w:gridCol w:w="2475"/>
        <w:gridCol w:w="1919"/>
        <w:gridCol w:w="1620"/>
        <w:gridCol w:w="3037"/>
      </w:tblGrid>
      <w:tr w:rsidR="00625828" w:rsidRPr="00625828" w:rsidTr="00262E8F">
        <w:trPr>
          <w:trHeight w:val="612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295FCE" w:rsidRPr="00625828" w:rsidRDefault="00764DA8" w:rsidP="00262E8F">
            <w:pPr>
              <w:pStyle w:val="BodyTex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pacing w:val="20"/>
                <w:sz w:val="22"/>
              </w:rPr>
              <w:t xml:space="preserve">DESK Standard: </w:t>
            </w:r>
            <w:r w:rsidR="0047434E">
              <w:rPr>
                <w:b/>
                <w:color w:val="FFFFFF" w:themeColor="background1"/>
                <w:spacing w:val="20"/>
                <w:sz w:val="22"/>
              </w:rPr>
              <w:t>I can write about people, activities, events and experiences.</w:t>
            </w:r>
          </w:p>
        </w:tc>
      </w:tr>
      <w:tr w:rsidR="00295FCE" w:rsidTr="00262E8F">
        <w:trPr>
          <w:trHeight w:val="576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30332" w:rsidRPr="00730332" w:rsidRDefault="00730332" w:rsidP="00CA7454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Unit </w:t>
            </w:r>
            <w:r w:rsidR="00CA7454">
              <w:rPr>
                <w:b/>
                <w:spacing w:val="20"/>
                <w:sz w:val="22"/>
              </w:rPr>
              <w:t>Can-D</w:t>
            </w:r>
            <w:r w:rsidR="00EB1291">
              <w:rPr>
                <w:b/>
                <w:spacing w:val="20"/>
                <w:sz w:val="22"/>
              </w:rPr>
              <w:t xml:space="preserve">o statement: </w:t>
            </w:r>
            <w:r w:rsidR="0047434E">
              <w:rPr>
                <w:b/>
                <w:spacing w:val="20"/>
                <w:sz w:val="22"/>
              </w:rPr>
              <w:t>I can understand information about celebrities or sports stars.  I can write an email to invite a friend to an upcoming event.</w:t>
            </w:r>
          </w:p>
        </w:tc>
      </w:tr>
      <w:tr w:rsidR="00A72CF7" w:rsidTr="00262E8F">
        <w:trPr>
          <w:trHeight w:val="864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2CF7" w:rsidRDefault="00487693">
            <w:pPr>
              <w:pStyle w:val="BodyTex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CB043" wp14:editId="35F767F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230505</wp:posOffset>
                      </wp:positionV>
                      <wp:extent cx="314325" cy="5648325"/>
                      <wp:effectExtent l="19050" t="0" r="47625" b="47625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5648325"/>
                              </a:xfrm>
                              <a:prstGeom prst="downArrow">
                                <a:avLst>
                                  <a:gd name="adj1" fmla="val 22167"/>
                                  <a:gd name="adj2" fmla="val 5693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290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9" o:spid="_x0000_s1026" type="#_x0000_t67" style="position:absolute;margin-left:-3.75pt;margin-top:18.15pt;width:24.75pt;height:4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" adj="20916,8406" fillcolor="#767676">
                      <v:fill rotate="t" focus="100%" type="gradien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be able to</w:t>
            </w:r>
            <w:proofErr w:type="gramEnd"/>
            <w:r>
              <w:rPr>
                <w:b/>
                <w:sz w:val="20"/>
              </w:rPr>
              <w:t xml:space="preserve"> do?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  <w:r w:rsidR="00A72CF7">
              <w:rPr>
                <w:b/>
                <w:sz w:val="20"/>
              </w:rPr>
              <w:t xml:space="preserve"> 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 to know?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62E8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will students </w:t>
            </w:r>
            <w:r w:rsidR="00A72CF7">
              <w:rPr>
                <w:b/>
                <w:sz w:val="20"/>
              </w:rPr>
              <w:t>demonstrate what they can do with what they know?</w:t>
            </w:r>
          </w:p>
        </w:tc>
      </w:tr>
      <w:tr w:rsidR="00844FA3" w:rsidTr="00262E8F">
        <w:trPr>
          <w:trHeight w:val="576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“Daily” Learning Targets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Language Chunks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Other Vocabulary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Check for Understanding or Mini Performance Assessment</w:t>
            </w:r>
          </w:p>
        </w:tc>
      </w:tr>
      <w:tr w:rsidR="00844FA3" w:rsidTr="00262E8F">
        <w:trPr>
          <w:trHeight w:val="186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CEA" w:rsidRDefault="00F02CE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05D2" w:rsidRPr="001F6C93" w:rsidRDefault="0047434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I can introduce and talk about information regarding a celebrity </w:t>
            </w:r>
            <w:r w:rsidR="009C208E">
              <w:rPr>
                <w:sz w:val="20"/>
              </w:rPr>
              <w:t xml:space="preserve">from the target language country, </w:t>
            </w:r>
            <w:r>
              <w:rPr>
                <w:sz w:val="20"/>
              </w:rPr>
              <w:t>and their hobbies or interests.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7434E" w:rsidRDefault="0047434E" w:rsidP="0047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about (some celebrity)?</w:t>
            </w:r>
          </w:p>
          <w:p w:rsidR="00F02CEA" w:rsidRPr="0047434E" w:rsidRDefault="0047434E" w:rsidP="0047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should/shouldn’t I do that?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7434E" w:rsidRDefault="0047434E" w:rsidP="0047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Celebrity</w:t>
            </w:r>
          </w:p>
          <w:p w:rsidR="0047434E" w:rsidRDefault="0047434E" w:rsidP="0047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</w:t>
            </w:r>
          </w:p>
          <w:p w:rsidR="0047434E" w:rsidRDefault="0047434E" w:rsidP="0047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</w:t>
            </w:r>
          </w:p>
          <w:p w:rsidR="0047434E" w:rsidRDefault="0047434E" w:rsidP="0047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  <w:p w:rsidR="0047434E" w:rsidRDefault="0047434E" w:rsidP="0047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</w:t>
            </w:r>
          </w:p>
          <w:p w:rsidR="0047434E" w:rsidRDefault="0047434E" w:rsidP="0047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Famous</w:t>
            </w:r>
          </w:p>
          <w:p w:rsidR="0047434E" w:rsidRDefault="0047434E" w:rsidP="0047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</w:t>
            </w:r>
          </w:p>
          <w:p w:rsidR="00844FA3" w:rsidRPr="0047434E" w:rsidRDefault="0047434E" w:rsidP="0047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Fashion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2CEA" w:rsidRPr="001F6C93" w:rsidRDefault="0047434E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Students will submit a </w:t>
            </w:r>
            <w:r w:rsidR="009C208E">
              <w:rPr>
                <w:sz w:val="20"/>
              </w:rPr>
              <w:t>magazine article</w:t>
            </w:r>
            <w:r>
              <w:rPr>
                <w:sz w:val="20"/>
              </w:rPr>
              <w:t xml:space="preserve"> for teacher review.</w:t>
            </w:r>
          </w:p>
        </w:tc>
      </w:tr>
      <w:tr w:rsidR="00F02CEA" w:rsidTr="00262E8F">
        <w:trPr>
          <w:trHeight w:val="20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INPUT:</w:t>
            </w:r>
          </w:p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Default="00A72CF7" w:rsidP="00764DA8">
            <w:pPr>
              <w:pStyle w:val="BodyText"/>
              <w:ind w:left="113" w:right="113"/>
              <w:jc w:val="center"/>
              <w:rPr>
                <w:b/>
                <w:sz w:val="20"/>
              </w:rPr>
            </w:pPr>
            <w:r w:rsidRPr="001F5702">
              <w:rPr>
                <w:sz w:val="14"/>
              </w:rPr>
              <w:t>“I Do”</w:t>
            </w: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2CF7" w:rsidRPr="00262E8F" w:rsidRDefault="00A72CF7" w:rsidP="00262E8F">
            <w:pPr>
              <w:pStyle w:val="BodyText"/>
              <w:rPr>
                <w:sz w:val="20"/>
              </w:rPr>
            </w:pPr>
            <w:r w:rsidRPr="00262E8F">
              <w:t>Describe the input acti</w:t>
            </w:r>
            <w:r w:rsidR="00262E8F" w:rsidRPr="00262E8F">
              <w:t>vity the teacher will do to input</w:t>
            </w:r>
            <w:r w:rsidRPr="00262E8F">
              <w:t xml:space="preserve"> </w:t>
            </w:r>
            <w:r w:rsidR="00F02CEA" w:rsidRPr="00262E8F">
              <w:t xml:space="preserve">the </w:t>
            </w:r>
            <w:r w:rsidR="00262E8F" w:rsidRPr="00262E8F">
              <w:t>language chunks,</w:t>
            </w:r>
            <w:r w:rsidRPr="00262E8F">
              <w:t xml:space="preserve"> vocabulary, and model what students will be able to do</w:t>
            </w:r>
            <w:r w:rsidR="00F02CEA" w:rsidRPr="00262E8F">
              <w:t xml:space="preserve"> by the end of the lesson</w:t>
            </w:r>
            <w:r w:rsidRPr="00262E8F">
              <w:t xml:space="preserve">. </w:t>
            </w:r>
          </w:p>
        </w:tc>
      </w:tr>
      <w:tr w:rsidR="00A72CF7" w:rsidTr="001F6C93">
        <w:trPr>
          <w:trHeight w:val="176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C208E" w:rsidRDefault="009C208E" w:rsidP="00262E8F">
            <w:pPr>
              <w:pStyle w:val="BodyText"/>
              <w:rPr>
                <w:sz w:val="20"/>
              </w:rPr>
            </w:pPr>
          </w:p>
          <w:p w:rsidR="004471C3" w:rsidRDefault="0047434E" w:rsidP="00262E8F">
            <w:pPr>
              <w:pStyle w:val="BodyTex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The teacher will talk about and present information regarding a celebrity </w:t>
            </w:r>
            <w:r w:rsidR="009C208E">
              <w:rPr>
                <w:sz w:val="20"/>
              </w:rPr>
              <w:t>from the target language country</w:t>
            </w:r>
            <w:r>
              <w:rPr>
                <w:sz w:val="20"/>
              </w:rPr>
              <w:t xml:space="preserve">.  The teacher may do this via a song clip, a highlight video, show pictures, etc.  The teacher should discuss what the celebrity’s interests are, etc.  </w:t>
            </w:r>
          </w:p>
          <w:p w:rsidR="0047434E" w:rsidRDefault="0047434E" w:rsidP="00262E8F">
            <w:pPr>
              <w:pStyle w:val="BodyText"/>
              <w:rPr>
                <w:sz w:val="20"/>
              </w:rPr>
            </w:pPr>
          </w:p>
          <w:p w:rsidR="0047434E" w:rsidRPr="00DB3BFC" w:rsidRDefault="0047434E" w:rsidP="00262E8F">
            <w:pPr>
              <w:pStyle w:val="BodyText"/>
              <w:rPr>
                <w:sz w:val="20"/>
              </w:rPr>
            </w:pPr>
          </w:p>
        </w:tc>
      </w:tr>
      <w:tr w:rsidR="00A72CF7" w:rsidTr="00262E8F">
        <w:trPr>
          <w:trHeight w:val="42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PROCESSING: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b/>
                <w:sz w:val="14"/>
              </w:rPr>
            </w:pPr>
            <w:r w:rsidRPr="001F5702">
              <w:rPr>
                <w:sz w:val="14"/>
              </w:rPr>
              <w:t>“We do”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1F5702" w:rsidRDefault="00A72CF7" w:rsidP="00262E8F">
            <w:pPr>
              <w:pStyle w:val="BodyText"/>
            </w:pPr>
            <w:r w:rsidRPr="001F5702">
              <w:t>Describe the processing activity students will do</w:t>
            </w:r>
            <w:r w:rsidR="00CA7454">
              <w:t xml:space="preserve"> together</w:t>
            </w:r>
            <w:r w:rsidRPr="001F5702">
              <w:t xml:space="preserve">, with gradual release of responsibility on the part of the teacher.  </w:t>
            </w:r>
          </w:p>
        </w:tc>
      </w:tr>
      <w:tr w:rsidR="00A72CF7" w:rsidTr="009C208E">
        <w:trPr>
          <w:trHeight w:val="2097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1C3" w:rsidRDefault="0047434E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Students will design a </w:t>
            </w:r>
            <w:r w:rsidR="009C208E">
              <w:rPr>
                <w:sz w:val="20"/>
              </w:rPr>
              <w:t>magazine article</w:t>
            </w:r>
            <w:r>
              <w:rPr>
                <w:sz w:val="20"/>
              </w:rPr>
              <w:t xml:space="preserve"> with (hand drawn) pictures that addresses this statement:</w:t>
            </w:r>
          </w:p>
          <w:p w:rsidR="0047434E" w:rsidRDefault="0047434E" w:rsidP="00F02CEA">
            <w:pPr>
              <w:pStyle w:val="BodyText"/>
              <w:rPr>
                <w:sz w:val="20"/>
              </w:rPr>
            </w:pPr>
          </w:p>
          <w:p w:rsidR="0047434E" w:rsidRDefault="0047434E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“If I were a celebrity</w:t>
            </w:r>
            <w:r w:rsidR="009C208E">
              <w:rPr>
                <w:sz w:val="20"/>
              </w:rPr>
              <w:t xml:space="preserve"> from the target language country</w:t>
            </w:r>
            <w:r>
              <w:rPr>
                <w:sz w:val="20"/>
              </w:rPr>
              <w:t>, I would be (who)…</w:t>
            </w:r>
          </w:p>
          <w:p w:rsidR="0047434E" w:rsidRDefault="0047434E" w:rsidP="00F02CEA">
            <w:pPr>
              <w:pStyle w:val="BodyText"/>
              <w:rPr>
                <w:sz w:val="20"/>
              </w:rPr>
            </w:pPr>
          </w:p>
          <w:p w:rsidR="0047434E" w:rsidRDefault="0047434E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9C208E">
              <w:rPr>
                <w:sz w:val="20"/>
              </w:rPr>
              <w:t>magazine article</w:t>
            </w:r>
            <w:r>
              <w:rPr>
                <w:sz w:val="20"/>
              </w:rPr>
              <w:t xml:space="preserve"> must explai</w:t>
            </w:r>
            <w:r w:rsidR="009C208E">
              <w:rPr>
                <w:sz w:val="20"/>
              </w:rPr>
              <w:t xml:space="preserve">n why they would be that person and what kind of </w:t>
            </w:r>
            <w:r>
              <w:rPr>
                <w:sz w:val="20"/>
              </w:rPr>
              <w:t xml:space="preserve">impact that celebrity has had on </w:t>
            </w:r>
            <w:r w:rsidR="009C208E">
              <w:rPr>
                <w:sz w:val="20"/>
              </w:rPr>
              <w:t>the lives of people in the target language country</w:t>
            </w:r>
            <w:r>
              <w:rPr>
                <w:sz w:val="20"/>
              </w:rPr>
              <w:t>.</w:t>
            </w:r>
          </w:p>
          <w:p w:rsidR="0047434E" w:rsidRDefault="0047434E" w:rsidP="00F02CEA">
            <w:pPr>
              <w:pStyle w:val="BodyText"/>
              <w:rPr>
                <w:sz w:val="20"/>
              </w:rPr>
            </w:pPr>
          </w:p>
          <w:p w:rsidR="0047434E" w:rsidRPr="00DB3BFC" w:rsidRDefault="0047434E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teacher should unpack vocabulary during this portion, as needed.</w:t>
            </w:r>
          </w:p>
        </w:tc>
      </w:tr>
      <w:tr w:rsidR="00A72CF7" w:rsidTr="00262E8F">
        <w:trPr>
          <w:cantSplit/>
          <w:trHeight w:val="42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OUTPU</w:t>
            </w:r>
            <w:r w:rsidRPr="001F5702">
              <w:rPr>
                <w:sz w:val="14"/>
              </w:rPr>
              <w:t>T:</w:t>
            </w:r>
          </w:p>
          <w:p w:rsidR="00A72CF7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Interpersonal or Presentational</w:t>
            </w:r>
          </w:p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“you do” 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840502" w:rsidRDefault="00A72CF7" w:rsidP="00840502">
            <w:pPr>
              <w:pStyle w:val="BodyText"/>
              <w:rPr>
                <w:sz w:val="20"/>
              </w:rPr>
            </w:pPr>
            <w:r w:rsidRPr="00840502">
              <w:t xml:space="preserve">Describe what </w:t>
            </w:r>
            <w:r w:rsidRPr="00840502">
              <w:rPr>
                <w:shd w:val="clear" w:color="auto" w:fill="D9D9D9" w:themeFill="background1" w:themeFillShade="D9"/>
              </w:rPr>
              <w:t xml:space="preserve">students will do </w:t>
            </w:r>
            <w:r w:rsidR="00CA7454">
              <w:rPr>
                <w:shd w:val="clear" w:color="auto" w:fill="D9D9D9" w:themeFill="background1" w:themeFillShade="D9"/>
              </w:rPr>
              <w:t xml:space="preserve">on their own </w:t>
            </w:r>
            <w:r w:rsidRPr="00840502">
              <w:rPr>
                <w:shd w:val="clear" w:color="auto" w:fill="D9D9D9" w:themeFill="background1" w:themeFillShade="D9"/>
              </w:rPr>
              <w:t>to demonstrate their ability to accomplish the daily learning targets.</w:t>
            </w:r>
          </w:p>
        </w:tc>
      </w:tr>
      <w:tr w:rsidR="00A72CF7" w:rsidTr="00262E8F">
        <w:trPr>
          <w:trHeight w:val="645"/>
        </w:trPr>
        <w:tc>
          <w:tcPr>
            <w:tcW w:w="6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51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9C208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</w:t>
            </w:r>
            <w:r w:rsidR="0047434E">
              <w:rPr>
                <w:sz w:val="20"/>
              </w:rPr>
              <w:t xml:space="preserve">tudents will present their </w:t>
            </w:r>
            <w:r>
              <w:rPr>
                <w:sz w:val="20"/>
              </w:rPr>
              <w:t>magazine articles</w:t>
            </w:r>
            <w:r w:rsidR="0047434E">
              <w:rPr>
                <w:sz w:val="20"/>
              </w:rPr>
              <w:t xml:space="preserve"> to </w:t>
            </w:r>
            <w:r>
              <w:rPr>
                <w:sz w:val="20"/>
              </w:rPr>
              <w:t>5-10 classmates.  Classmates should give one statement responding to one thing that impressed them about the presented celebrity.</w:t>
            </w:r>
          </w:p>
          <w:p w:rsidR="009C208E" w:rsidRDefault="009C208E">
            <w:pPr>
              <w:pStyle w:val="BodyText"/>
            </w:pPr>
          </w:p>
          <w:p w:rsidR="00A72CF7" w:rsidRPr="008E2F23" w:rsidRDefault="00A72CF7">
            <w:pPr>
              <w:pStyle w:val="BodyText"/>
            </w:pPr>
          </w:p>
        </w:tc>
      </w:tr>
      <w:tr w:rsidR="008E2F23" w:rsidTr="00262E8F">
        <w:trPr>
          <w:trHeight w:val="720"/>
        </w:trPr>
        <w:tc>
          <w:tcPr>
            <w:tcW w:w="105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2F23" w:rsidRDefault="008E2F23" w:rsidP="0047434E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FORMATIVE PERFORMANCE ASSESSMENT</w:t>
            </w:r>
            <w:r w:rsidR="009C208E">
              <w:rPr>
                <w:b/>
                <w:sz w:val="20"/>
              </w:rPr>
              <w:t>: Teacher should supervise the “we” activity and assess for understanding</w:t>
            </w:r>
            <w:r w:rsidR="0047434E">
              <w:rPr>
                <w:b/>
                <w:sz w:val="20"/>
              </w:rPr>
              <w:t>.</w:t>
            </w:r>
          </w:p>
        </w:tc>
      </w:tr>
    </w:tbl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spacing w:before="9"/>
        <w:rPr>
          <w:b/>
          <w:sz w:val="18"/>
        </w:rPr>
      </w:pPr>
    </w:p>
    <w:sectPr w:rsidR="005B31CA" w:rsidSect="006162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D5"/>
    <w:multiLevelType w:val="hybridMultilevel"/>
    <w:tmpl w:val="79D2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D03E9"/>
    <w:multiLevelType w:val="hybridMultilevel"/>
    <w:tmpl w:val="66C0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05256"/>
    <w:multiLevelType w:val="hybridMultilevel"/>
    <w:tmpl w:val="4D84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A"/>
    <w:rsid w:val="00001A15"/>
    <w:rsid w:val="000402BA"/>
    <w:rsid w:val="00137721"/>
    <w:rsid w:val="00147BB8"/>
    <w:rsid w:val="00157A43"/>
    <w:rsid w:val="00184D6B"/>
    <w:rsid w:val="001F5702"/>
    <w:rsid w:val="001F6C93"/>
    <w:rsid w:val="00232225"/>
    <w:rsid w:val="00262E8F"/>
    <w:rsid w:val="002777C6"/>
    <w:rsid w:val="00295FCE"/>
    <w:rsid w:val="002E2E15"/>
    <w:rsid w:val="00316A0A"/>
    <w:rsid w:val="00420C80"/>
    <w:rsid w:val="00440893"/>
    <w:rsid w:val="004471C3"/>
    <w:rsid w:val="0047434E"/>
    <w:rsid w:val="00487693"/>
    <w:rsid w:val="00490C4B"/>
    <w:rsid w:val="00513B01"/>
    <w:rsid w:val="00515319"/>
    <w:rsid w:val="00524ADD"/>
    <w:rsid w:val="0055749B"/>
    <w:rsid w:val="005B31CA"/>
    <w:rsid w:val="005C24FF"/>
    <w:rsid w:val="00616223"/>
    <w:rsid w:val="00625828"/>
    <w:rsid w:val="006365B6"/>
    <w:rsid w:val="006D36FE"/>
    <w:rsid w:val="006F3720"/>
    <w:rsid w:val="00701794"/>
    <w:rsid w:val="00730332"/>
    <w:rsid w:val="00764DA8"/>
    <w:rsid w:val="0077362A"/>
    <w:rsid w:val="007A0F04"/>
    <w:rsid w:val="008071F3"/>
    <w:rsid w:val="00840502"/>
    <w:rsid w:val="00844FA3"/>
    <w:rsid w:val="0086579B"/>
    <w:rsid w:val="00887F5E"/>
    <w:rsid w:val="008B2930"/>
    <w:rsid w:val="008E2F23"/>
    <w:rsid w:val="008E6B21"/>
    <w:rsid w:val="009C208E"/>
    <w:rsid w:val="009F5161"/>
    <w:rsid w:val="00A55F0C"/>
    <w:rsid w:val="00A72CF7"/>
    <w:rsid w:val="00A93DE6"/>
    <w:rsid w:val="00AF1779"/>
    <w:rsid w:val="00B675A9"/>
    <w:rsid w:val="00BC2D3E"/>
    <w:rsid w:val="00BC6268"/>
    <w:rsid w:val="00C033B8"/>
    <w:rsid w:val="00C378A1"/>
    <w:rsid w:val="00CA7454"/>
    <w:rsid w:val="00D005D2"/>
    <w:rsid w:val="00DA30C3"/>
    <w:rsid w:val="00DB3BFC"/>
    <w:rsid w:val="00DC1F2D"/>
    <w:rsid w:val="00DF13A4"/>
    <w:rsid w:val="00E3115F"/>
    <w:rsid w:val="00E36546"/>
    <w:rsid w:val="00E65D5B"/>
    <w:rsid w:val="00E91689"/>
    <w:rsid w:val="00EA12BC"/>
    <w:rsid w:val="00EB1291"/>
    <w:rsid w:val="00EC0756"/>
    <w:rsid w:val="00F02CEA"/>
    <w:rsid w:val="00F20F32"/>
    <w:rsid w:val="00F7764E"/>
    <w:rsid w:val="00FA08D9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504B"/>
  <w15:docId w15:val="{08160ABE-F901-4C66-9E42-A4FAEE0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Flint</dc:creator>
  <cp:lastModifiedBy>Michael Rivera</cp:lastModifiedBy>
  <cp:revision>3</cp:revision>
  <cp:lastPrinted>2017-06-30T16:06:00Z</cp:lastPrinted>
  <dcterms:created xsi:type="dcterms:W3CDTF">2017-07-20T17:56:00Z</dcterms:created>
  <dcterms:modified xsi:type="dcterms:W3CDTF">2017-07-21T17:09:00Z</dcterms:modified>
</cp:coreProperties>
</file>