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63D11" w14:textId="77777777" w:rsidR="00591636" w:rsidRPr="00591636" w:rsidRDefault="00744121" w:rsidP="00983AAF">
      <w:pPr>
        <w:spacing w:before="360" w:after="0" w:line="240" w:lineRule="auto"/>
        <w:rPr>
          <w:b/>
          <w:color w:val="1F497D"/>
          <w:sz w:val="32"/>
        </w:rPr>
      </w:pPr>
      <w:r w:rsidRPr="00343CA0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880680C" wp14:editId="41245300">
            <wp:simplePos x="0" y="0"/>
            <wp:positionH relativeFrom="margin">
              <wp:posOffset>502920</wp:posOffset>
            </wp:positionH>
            <wp:positionV relativeFrom="margin">
              <wp:align>top</wp:align>
            </wp:positionV>
            <wp:extent cx="2468880" cy="817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636" w:rsidRPr="00591636">
        <w:rPr>
          <w:b/>
          <w:sz w:val="40"/>
        </w:rPr>
        <w:tab/>
        <w:t xml:space="preserve">2014 </w:t>
      </w:r>
      <w:r w:rsidR="0091463F" w:rsidRPr="00591636">
        <w:rPr>
          <w:b/>
          <w:sz w:val="40"/>
        </w:rPr>
        <w:t>S</w:t>
      </w:r>
      <w:r w:rsidR="00800475">
        <w:rPr>
          <w:b/>
          <w:sz w:val="40"/>
        </w:rPr>
        <w:t>tudent P</w:t>
      </w:r>
      <w:r w:rsidR="00591636" w:rsidRPr="00591636">
        <w:rPr>
          <w:b/>
          <w:sz w:val="40"/>
        </w:rPr>
        <w:t xml:space="preserve">rogram </w:t>
      </w:r>
      <w:r w:rsidR="00591636">
        <w:rPr>
          <w:b/>
          <w:sz w:val="40"/>
        </w:rPr>
        <w:t>Lesson Plan Template</w:t>
      </w:r>
      <w:r w:rsidR="00591636" w:rsidRPr="00591636">
        <w:rPr>
          <w:b/>
          <w:sz w:val="40"/>
        </w:rPr>
        <w:t xml:space="preserve">   </w:t>
      </w:r>
    </w:p>
    <w:p w14:paraId="1561679B" w14:textId="77777777" w:rsidR="00763EAB" w:rsidRPr="00343CA0" w:rsidRDefault="00763EAB" w:rsidP="00343CA0">
      <w:pPr>
        <w:spacing w:after="60" w:line="240" w:lineRule="auto"/>
        <w:ind w:firstLine="720"/>
        <w:rPr>
          <w:rFonts w:eastAsiaTheme="minorEastAsia" w:cstheme="minorBidi"/>
          <w:i/>
          <w:color w:val="008000"/>
          <w:szCs w:val="24"/>
        </w:rPr>
      </w:pPr>
      <w:r w:rsidRPr="00343CA0">
        <w:rPr>
          <w:rFonts w:eastAsiaTheme="minorEastAsia" w:cstheme="minorBidi"/>
          <w:i/>
          <w:color w:val="008000"/>
          <w:szCs w:val="24"/>
        </w:rPr>
        <w:t>For step-by-step help in completing this document, please see the accompanying guide.</w:t>
      </w:r>
    </w:p>
    <w:p w14:paraId="54D06226" w14:textId="77777777" w:rsidR="00D747BA" w:rsidRDefault="00D747BA" w:rsidP="00591636">
      <w:pPr>
        <w:spacing w:after="0" w:line="240" w:lineRule="auto"/>
        <w:rPr>
          <w:rFonts w:eastAsiaTheme="minorEastAsia" w:cstheme="minorBidi"/>
          <w:b/>
          <w:sz w:val="12"/>
          <w:szCs w:val="12"/>
        </w:rPr>
      </w:pPr>
    </w:p>
    <w:p w14:paraId="59523886" w14:textId="77777777" w:rsidR="00D747BA" w:rsidRPr="00591636" w:rsidRDefault="00D747BA" w:rsidP="00591636">
      <w:pPr>
        <w:spacing w:after="0" w:line="240" w:lineRule="auto"/>
        <w:rPr>
          <w:rFonts w:eastAsiaTheme="minorEastAsia" w:cstheme="minorBidi"/>
          <w:b/>
          <w:sz w:val="12"/>
          <w:szCs w:val="1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3375"/>
        <w:gridCol w:w="1260"/>
        <w:gridCol w:w="7199"/>
      </w:tblGrid>
      <w:tr w:rsidR="002F0FA2" w:rsidRPr="00591636" w14:paraId="21DDD72F" w14:textId="77777777">
        <w:trPr>
          <w:jc w:val="center"/>
        </w:trPr>
        <w:tc>
          <w:tcPr>
            <w:tcW w:w="23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4F5C06" w14:textId="77777777" w:rsidR="002F0FA2" w:rsidRPr="00591636" w:rsidRDefault="002F0FA2" w:rsidP="00591636">
            <w:pPr>
              <w:spacing w:before="120" w:after="120" w:line="240" w:lineRule="auto"/>
              <w:jc w:val="right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Date: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798A28DE" w14:textId="29EFE644" w:rsidR="002F0FA2" w:rsidRPr="00591636" w:rsidRDefault="000433C4" w:rsidP="00591636">
            <w:pPr>
              <w:spacing w:before="120" w:after="120" w:line="240" w:lineRule="auto"/>
              <w:ind w:left="144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July 8, 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ED2EC" w14:textId="77777777" w:rsidR="00763EAB" w:rsidRDefault="002F0FA2" w:rsidP="00343CA0">
            <w:pPr>
              <w:spacing w:before="120" w:after="120" w:line="240" w:lineRule="auto"/>
              <w:ind w:left="144"/>
              <w:jc w:val="right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Class: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EFE6E65" w14:textId="28AABB9B" w:rsidR="002F0FA2" w:rsidRPr="00591636" w:rsidRDefault="004E5C54" w:rsidP="00591636">
            <w:pPr>
              <w:spacing w:before="120" w:after="120" w:line="240" w:lineRule="auto"/>
              <w:ind w:left="144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 xml:space="preserve"> Level 3 / Unit 3 My Relationships/ Dating</w:t>
            </w:r>
          </w:p>
        </w:tc>
      </w:tr>
    </w:tbl>
    <w:p w14:paraId="5694EC48" w14:textId="77777777" w:rsidR="00763EAB" w:rsidRPr="00343CA0" w:rsidRDefault="00763EAB" w:rsidP="00343CA0">
      <w:pPr>
        <w:spacing w:after="0"/>
        <w:rPr>
          <w:rFonts w:ascii="Arial Black" w:hAnsi="Arial Black" w:cs="Aharoni Bold"/>
          <w:b/>
          <w:color w:val="112777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7768D4" w:rsidRPr="00E130EB" w14:paraId="7746DE3E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2A396791" w14:textId="77777777" w:rsidR="00763EAB" w:rsidRDefault="00800475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t>Definition and Guiding Question</w:t>
            </w:r>
          </w:p>
        </w:tc>
      </w:tr>
    </w:tbl>
    <w:p w14:paraId="74C8F60B" w14:textId="77777777" w:rsidR="007768D4" w:rsidRPr="00343CA0" w:rsidRDefault="00BB029C" w:rsidP="007F29DB">
      <w:pPr>
        <w:spacing w:after="0"/>
        <w:jc w:val="center"/>
        <w:rPr>
          <w:rFonts w:cs="Aharoni Bold"/>
          <w:b/>
          <w:color w:val="112777"/>
          <w:sz w:val="12"/>
          <w:szCs w:val="12"/>
        </w:rPr>
      </w:pPr>
      <w:r>
        <w:rPr>
          <w:rFonts w:cs="Aharoni Bold"/>
          <w:b/>
          <w:color w:val="112777"/>
          <w:sz w:val="24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0"/>
        <w:gridCol w:w="7110"/>
      </w:tblGrid>
      <w:tr w:rsidR="00321E0E" w:rsidRPr="00E130EB" w14:paraId="02333149" w14:textId="77777777" w:rsidTr="009D5CFC">
        <w:trPr>
          <w:trHeight w:val="557"/>
          <w:jc w:val="center"/>
        </w:trPr>
        <w:tc>
          <w:tcPr>
            <w:tcW w:w="7170" w:type="dxa"/>
            <w:shd w:val="clear" w:color="auto" w:fill="BFBFBF" w:themeFill="background1" w:themeFillShade="BF"/>
          </w:tcPr>
          <w:p w14:paraId="5C93F835" w14:textId="77777777" w:rsidR="00763EAB" w:rsidRDefault="00321E0E" w:rsidP="00343CA0">
            <w:pPr>
              <w:spacing w:before="120" w:after="120" w:line="240" w:lineRule="auto"/>
              <w:ind w:lef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14:paraId="33A5FEF8" w14:textId="77777777" w:rsidR="00763EAB" w:rsidRDefault="00321E0E" w:rsidP="00343CA0">
            <w:pPr>
              <w:spacing w:before="120" w:after="120" w:line="240" w:lineRule="auto"/>
              <w:ind w:lef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LEARNING EPISODE</w:t>
            </w:r>
          </w:p>
        </w:tc>
      </w:tr>
      <w:tr w:rsidR="00321E0E" w14:paraId="2B104A3B" w14:textId="77777777">
        <w:trPr>
          <w:trHeight w:val="1898"/>
          <w:jc w:val="center"/>
        </w:trPr>
        <w:tc>
          <w:tcPr>
            <w:tcW w:w="7170" w:type="dxa"/>
          </w:tcPr>
          <w:p w14:paraId="00F6720C" w14:textId="77777777" w:rsidR="00744121" w:rsidRPr="00343CA0" w:rsidRDefault="00744121" w:rsidP="00FB2A81">
            <w:pPr>
              <w:spacing w:before="120" w:after="0"/>
              <w:rPr>
                <w:rFonts w:eastAsia="Times New Roman" w:cs="Arial"/>
                <w:color w:val="3366FF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F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or the purpose of this STARTALK template a </w:t>
            </w:r>
            <w:r w:rsidRPr="006F7533">
              <w:rPr>
                <w:rFonts w:eastAsia="Times New Roman" w:cs="Arial"/>
                <w:i/>
                <w:shd w:val="clear" w:color="auto" w:fill="FFFFFF"/>
              </w:rPr>
              <w:t xml:space="preserve">lesson 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is defined as a single </w:t>
            </w:r>
            <w:r>
              <w:rPr>
                <w:rFonts w:eastAsia="Times New Roman" w:cs="Arial"/>
                <w:shd w:val="clear" w:color="auto" w:fill="FFFFFF"/>
              </w:rPr>
              <w:t>learning experience lasting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 no more than </w:t>
            </w:r>
            <w:r w:rsidR="00FB2A81">
              <w:rPr>
                <w:rFonts w:eastAsia="Times New Roman" w:cs="Arial"/>
                <w:shd w:val="clear" w:color="auto" w:fill="FFFFFF"/>
              </w:rPr>
              <w:t>ninety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 minutes. </w:t>
            </w:r>
            <w:r>
              <w:rPr>
                <w:rFonts w:eastAsia="Times New Roman" w:cs="Arial"/>
                <w:shd w:val="clear" w:color="auto" w:fill="FFFFFF"/>
              </w:rPr>
              <w:t xml:space="preserve">Learning experiences occur both in the classroom and/or in other settings. </w:t>
            </w:r>
            <w:r w:rsidRPr="005735AC">
              <w:rPr>
                <w:rFonts w:eastAsia="Times New Roman" w:cs="Arial"/>
                <w:shd w:val="clear" w:color="auto" w:fill="FFFFFF"/>
              </w:rPr>
              <w:t>Longer blocks of time will involve several learning episodes and lesson plans.</w:t>
            </w:r>
          </w:p>
        </w:tc>
        <w:tc>
          <w:tcPr>
            <w:tcW w:w="7110" w:type="dxa"/>
          </w:tcPr>
          <w:p w14:paraId="0981F681" w14:textId="77777777" w:rsidR="005971EF" w:rsidRDefault="005971EF" w:rsidP="005971EF">
            <w:pPr>
              <w:spacing w:before="120" w:after="0" w:line="240" w:lineRule="auto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F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or the purpose of this STARTALK template a </w:t>
            </w:r>
            <w:r w:rsidRPr="00E130EB">
              <w:rPr>
                <w:rFonts w:eastAsia="Times New Roman" w:cs="Arial"/>
                <w:i/>
                <w:shd w:val="clear" w:color="auto" w:fill="FFFFFF"/>
              </w:rPr>
              <w:t>le</w:t>
            </w:r>
            <w:r>
              <w:rPr>
                <w:rFonts w:eastAsia="Times New Roman" w:cs="Arial"/>
                <w:i/>
                <w:shd w:val="clear" w:color="auto" w:fill="FFFFFF"/>
              </w:rPr>
              <w:t>arning episode</w:t>
            </w:r>
            <w:r w:rsidRPr="00E130EB">
              <w:rPr>
                <w:rFonts w:eastAsia="Times New Roman" w:cs="Arial"/>
                <w:i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</w:rPr>
              <w:t>is defined as</w:t>
            </w:r>
          </w:p>
          <w:p w14:paraId="59DA698E" w14:textId="77777777" w:rsidR="00744121" w:rsidRPr="00343CA0" w:rsidRDefault="005971EF" w:rsidP="00800475">
            <w:pPr>
              <w:spacing w:after="0" w:line="240" w:lineRule="auto"/>
              <w:rPr>
                <w:rFonts w:eastAsia="Times New Roman" w:cs="Arial"/>
                <w:shd w:val="clear" w:color="auto" w:fill="FFFFFF"/>
              </w:rPr>
            </w:pPr>
            <w:r w:rsidRPr="00744121">
              <w:rPr>
                <w:rFonts w:eastAsia="Times New Roman" w:cs="Arial"/>
                <w:shd w:val="clear" w:color="auto" w:fill="FFFFFF"/>
              </w:rPr>
              <w:t xml:space="preserve">a learning experience that addresses a specific aspect of a learning target or </w:t>
            </w:r>
            <w:r>
              <w:rPr>
                <w:rFonts w:eastAsia="Times New Roman" w:cs="Arial"/>
                <w:shd w:val="clear" w:color="auto" w:fill="FFFFFF"/>
              </w:rPr>
              <w:t>c</w:t>
            </w:r>
            <w:r w:rsidRPr="00744121">
              <w:rPr>
                <w:rFonts w:eastAsia="Times New Roman" w:cs="Arial"/>
                <w:shd w:val="clear" w:color="auto" w:fill="FFFFFF"/>
              </w:rPr>
              <w:t>an-</w:t>
            </w:r>
            <w:r>
              <w:rPr>
                <w:rFonts w:eastAsia="Times New Roman" w:cs="Arial"/>
                <w:shd w:val="clear" w:color="auto" w:fill="FFFFFF"/>
              </w:rPr>
              <w:t>d</w:t>
            </w:r>
            <w:r w:rsidRPr="00744121">
              <w:rPr>
                <w:rFonts w:eastAsia="Times New Roman" w:cs="Arial"/>
                <w:shd w:val="clear" w:color="auto" w:fill="FFFFFF"/>
              </w:rPr>
              <w:t>o statement. Learning episodes typically provide a limited amount of input with</w:t>
            </w:r>
            <w:r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time allowed for guided and independent practice. The amount of time </w:t>
            </w:r>
            <w:r>
              <w:rPr>
                <w:rFonts w:eastAsia="Times New Roman" w:cs="Arial"/>
                <w:shd w:val="clear" w:color="auto" w:fill="FFFFFF"/>
              </w:rPr>
              <w:t xml:space="preserve">allotted 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for a learning episode is </w:t>
            </w:r>
            <w:r w:rsidR="00800475">
              <w:rPr>
                <w:rFonts w:eastAsia="Times New Roman" w:cs="Arial"/>
                <w:shd w:val="clear" w:color="auto" w:fill="FFFFFF"/>
              </w:rPr>
              <w:t>approximately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equivalent to the age of the learner and </w:t>
            </w:r>
            <w:r>
              <w:rPr>
                <w:rFonts w:eastAsia="Times New Roman" w:cs="Arial"/>
                <w:shd w:val="clear" w:color="auto" w:fill="FFFFFF"/>
              </w:rPr>
              <w:t>will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rarely </w:t>
            </w:r>
            <w:r>
              <w:rPr>
                <w:rFonts w:eastAsia="Times New Roman" w:cs="Arial"/>
                <w:shd w:val="clear" w:color="auto" w:fill="FFFFFF"/>
              </w:rPr>
              <w:t>be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more than </w:t>
            </w:r>
            <w:r>
              <w:rPr>
                <w:rFonts w:eastAsia="Times New Roman" w:cs="Arial"/>
                <w:shd w:val="clear" w:color="auto" w:fill="FFFFFF"/>
              </w:rPr>
              <w:t>twenty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minutes.</w:t>
            </w:r>
          </w:p>
        </w:tc>
      </w:tr>
    </w:tbl>
    <w:p w14:paraId="2AFC76BA" w14:textId="77777777" w:rsidR="00763EAB" w:rsidRPr="00343CA0" w:rsidRDefault="00763EAB" w:rsidP="00343CA0">
      <w:pPr>
        <w:spacing w:after="0"/>
        <w:rPr>
          <w:rFonts w:eastAsia="Times New Roman" w:cs="Arial"/>
          <w:shd w:val="clear" w:color="auto" w:fill="FFFFFF"/>
        </w:rPr>
      </w:pPr>
    </w:p>
    <w:p w14:paraId="32638760" w14:textId="77777777" w:rsidR="00763EAB" w:rsidRPr="00343CA0" w:rsidRDefault="00D47EBA" w:rsidP="00343CA0">
      <w:pPr>
        <w:spacing w:after="120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Questions to Consider Before and During Lesson Planning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619"/>
      </w:tblGrid>
      <w:tr w:rsidR="00E54809" w:rsidRPr="00625069" w14:paraId="634F80ED" w14:textId="77777777">
        <w:trPr>
          <w:trHeight w:val="2096"/>
          <w:jc w:val="center"/>
        </w:trPr>
        <w:tc>
          <w:tcPr>
            <w:tcW w:w="13619" w:type="dxa"/>
            <w:shd w:val="clear" w:color="auto" w:fill="D9D9D9" w:themeFill="background1" w:themeFillShade="D9"/>
          </w:tcPr>
          <w:p w14:paraId="2F4D447E" w14:textId="77777777" w:rsidR="00763EAB" w:rsidRPr="00343CA0" w:rsidRDefault="00763EAB" w:rsidP="00343CA0">
            <w:pPr>
              <w:spacing w:after="0"/>
              <w:rPr>
                <w:rFonts w:cs="Arial"/>
                <w:b/>
                <w:iCs/>
                <w:sz w:val="12"/>
                <w:szCs w:val="12"/>
              </w:rPr>
            </w:pPr>
          </w:p>
          <w:p w14:paraId="42496EB7" w14:textId="77777777" w:rsidR="00763EAB" w:rsidRPr="00343CA0" w:rsidRDefault="00763EAB" w:rsidP="00343CA0">
            <w:pPr>
              <w:spacing w:after="120" w:line="240" w:lineRule="auto"/>
              <w:rPr>
                <w:rFonts w:cs="Arial"/>
                <w:b/>
                <w:iCs/>
              </w:rPr>
            </w:pPr>
            <w:r w:rsidRPr="00343CA0">
              <w:rPr>
                <w:rFonts w:cs="Arial"/>
                <w:b/>
                <w:iCs/>
              </w:rPr>
              <w:t>D</w:t>
            </w:r>
            <w:r w:rsidR="008000E8">
              <w:rPr>
                <w:rFonts w:cs="Arial"/>
                <w:b/>
                <w:iCs/>
              </w:rPr>
              <w:t>o the activities in the lesson</w:t>
            </w:r>
          </w:p>
          <w:p w14:paraId="16292D43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 xml:space="preserve">provide sufficient opportunities for understanding new words </w:t>
            </w:r>
            <w:r w:rsidRPr="00343CA0">
              <w:rPr>
                <w:rFonts w:cs="Arial"/>
                <w:iCs/>
                <w:u w:val="single"/>
              </w:rPr>
              <w:t>before</w:t>
            </w:r>
            <w:r w:rsidRPr="00343CA0">
              <w:rPr>
                <w:rFonts w:cs="Arial"/>
                <w:iCs/>
              </w:rPr>
              <w:t xml:space="preserve"> expecting production?</w:t>
            </w:r>
          </w:p>
          <w:p w14:paraId="44BA2175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>provide multiple, varied opportunities for students to hear new words/expressions used in highly visualized contexts that make meaning transparent?</w:t>
            </w:r>
          </w:p>
          <w:p w14:paraId="33A24F3C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>provide students with an authentic purpose for using words and phrases?</w:t>
            </w:r>
          </w:p>
          <w:p w14:paraId="74C68071" w14:textId="77777777" w:rsidR="00763EAB" w:rsidRPr="00343CA0" w:rsidRDefault="00763EAB" w:rsidP="008000E8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 xml:space="preserve">engage </w:t>
            </w:r>
            <w:r w:rsidR="008000E8" w:rsidRPr="008000E8">
              <w:rPr>
                <w:rFonts w:cs="Arial"/>
                <w:iCs/>
                <w:u w:val="single"/>
              </w:rPr>
              <w:t>all</w:t>
            </w:r>
            <w:r w:rsidR="008000E8">
              <w:rPr>
                <w:rFonts w:cs="Arial"/>
                <w:iCs/>
              </w:rPr>
              <w:t xml:space="preserve"> students (as opposed to </w:t>
            </w:r>
            <w:r w:rsidRPr="00343CA0">
              <w:rPr>
                <w:rFonts w:cs="Arial"/>
                <w:iCs/>
              </w:rPr>
              <w:t>just one or two</w:t>
            </w:r>
            <w:r w:rsidR="008000E8">
              <w:rPr>
                <w:rFonts w:cs="Arial"/>
                <w:iCs/>
              </w:rPr>
              <w:t xml:space="preserve"> students</w:t>
            </w:r>
            <w:r w:rsidRPr="00343CA0">
              <w:rPr>
                <w:rFonts w:cs="Arial"/>
                <w:iCs/>
              </w:rPr>
              <w:t xml:space="preserve"> at a time)?</w:t>
            </w:r>
          </w:p>
          <w:p w14:paraId="7E3A7279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>give students a reason for needing to/wanting to pay attention and be on task?</w:t>
            </w:r>
          </w:p>
          <w:p w14:paraId="23467CE0" w14:textId="77777777" w:rsidR="00763EAB" w:rsidRPr="00343CA0" w:rsidRDefault="00763EAB" w:rsidP="008000E8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 xml:space="preserve">vary in the level of intensity and </w:t>
            </w:r>
            <w:r w:rsidR="008000E8">
              <w:rPr>
                <w:rFonts w:cs="Arial"/>
                <w:iCs/>
              </w:rPr>
              <w:t xml:space="preserve">the amount of </w:t>
            </w:r>
            <w:r w:rsidRPr="00343CA0">
              <w:rPr>
                <w:rFonts w:cs="Arial"/>
                <w:iCs/>
              </w:rPr>
              <w:t xml:space="preserve">physical movement </w:t>
            </w:r>
            <w:r w:rsidR="008000E8">
              <w:rPr>
                <w:rFonts w:cs="Arial"/>
                <w:iCs/>
              </w:rPr>
              <w:t>required</w:t>
            </w:r>
            <w:r w:rsidRPr="00343CA0">
              <w:rPr>
                <w:rFonts w:cs="Arial"/>
                <w:iCs/>
              </w:rPr>
              <w:t>?</w:t>
            </w:r>
          </w:p>
          <w:p w14:paraId="62316D06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>take an appropriate amount of time considering the age of the learner?</w:t>
            </w:r>
          </w:p>
          <w:p w14:paraId="1D305C3E" w14:textId="77777777" w:rsidR="00763EAB" w:rsidRPr="00A73AA7" w:rsidRDefault="00763EAB" w:rsidP="008000E8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r w:rsidRPr="00343CA0">
              <w:rPr>
                <w:rFonts w:cs="Arial"/>
                <w:iCs/>
              </w:rPr>
              <w:t>make the learner</w:t>
            </w:r>
            <w:r w:rsidR="008000E8">
              <w:rPr>
                <w:rFonts w:cs="Arial"/>
                <w:iCs/>
              </w:rPr>
              <w:t>, not the teacher,</w:t>
            </w:r>
            <w:r w:rsidRPr="00343CA0">
              <w:rPr>
                <w:rFonts w:cs="Arial"/>
                <w:iCs/>
              </w:rPr>
              <w:t xml:space="preserve"> the active participant?</w:t>
            </w:r>
          </w:p>
        </w:tc>
      </w:tr>
    </w:tbl>
    <w:p w14:paraId="7C11EC18" w14:textId="77777777" w:rsidR="00591636" w:rsidRDefault="00591636" w:rsidP="0059163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591636" w:rsidRPr="006F6A2D" w14:paraId="20C22BB9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569B596A" w14:textId="77777777" w:rsidR="00591636" w:rsidRPr="00E130EB" w:rsidRDefault="00591636" w:rsidP="002025F6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 w:rsidRPr="00E130EB">
              <w:rPr>
                <w:rFonts w:ascii="Calibri Bold" w:hAnsi="Calibri Bold"/>
                <w:b/>
                <w:bCs/>
                <w:sz w:val="32"/>
                <w:szCs w:val="32"/>
              </w:rPr>
              <w:lastRenderedPageBreak/>
              <w:t>STAGE 1: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 xml:space="preserve"> What will learners be able to do with what they know by the end of </w:t>
            </w:r>
            <w:r>
              <w:rPr>
                <w:rFonts w:ascii="Calibri" w:hAnsi="Calibri"/>
                <w:b/>
                <w:sz w:val="32"/>
                <w:szCs w:val="22"/>
              </w:rPr>
              <w:t>this lesson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>?</w:t>
            </w:r>
          </w:p>
        </w:tc>
      </w:tr>
    </w:tbl>
    <w:p w14:paraId="5414277B" w14:textId="77777777" w:rsidR="00591636" w:rsidRPr="00E130EB" w:rsidRDefault="00591636" w:rsidP="00591636">
      <w:pPr>
        <w:rPr>
          <w:b/>
          <w:sz w:val="12"/>
          <w:szCs w:val="12"/>
        </w:rPr>
      </w:pPr>
    </w:p>
    <w:p w14:paraId="243B7A45" w14:textId="77777777" w:rsidR="00763EAB" w:rsidRDefault="005B3EFA" w:rsidP="00343CA0">
      <w:pPr>
        <w:pStyle w:val="z-TopofForm"/>
      </w:pPr>
      <w:r>
        <w:t>Top of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0"/>
        <w:gridCol w:w="7110"/>
      </w:tblGrid>
      <w:tr w:rsidR="00591636" w:rsidRPr="00E130EB" w14:paraId="1043D5A4" w14:textId="77777777">
        <w:trPr>
          <w:jc w:val="center"/>
        </w:trPr>
        <w:tc>
          <w:tcPr>
            <w:tcW w:w="7170" w:type="dxa"/>
            <w:shd w:val="clear" w:color="auto" w:fill="BFBFBF" w:themeFill="background1" w:themeFillShade="BF"/>
          </w:tcPr>
          <w:p w14:paraId="18CE61B7" w14:textId="77777777" w:rsidR="00763EAB" w:rsidRDefault="00591636" w:rsidP="00343CA0">
            <w:pPr>
              <w:spacing w:before="120" w:after="0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  <w:p w14:paraId="4087693F" w14:textId="77777777" w:rsidR="00763EAB" w:rsidRDefault="005B3EFA" w:rsidP="00343CA0">
            <w:pPr>
              <w:spacing w:after="120"/>
              <w:ind w:lef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 xml:space="preserve">What are the learning targets for this lesson? 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14:paraId="25DD5F78" w14:textId="77777777" w:rsidR="00763EAB" w:rsidRDefault="00591636" w:rsidP="00343CA0">
            <w:pPr>
              <w:spacing w:before="120" w:after="0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</w:t>
            </w:r>
          </w:p>
          <w:p w14:paraId="38A4404E" w14:textId="77777777" w:rsidR="00763EAB" w:rsidRDefault="005B3EFA" w:rsidP="008000E8">
            <w:pPr>
              <w:spacing w:after="120"/>
              <w:ind w:left="144"/>
              <w:jc w:val="center"/>
              <w:rPr>
                <w:b/>
                <w:bCs/>
                <w:sz w:val="24"/>
                <w:szCs w:val="24"/>
              </w:rPr>
            </w:pPr>
            <w:r w:rsidRPr="008603F1">
              <w:rPr>
                <w:rFonts w:ascii="Arial" w:hAnsi="Arial" w:cs="Arial"/>
                <w:i/>
                <w:iCs/>
                <w:sz w:val="20"/>
              </w:rPr>
              <w:t xml:space="preserve">What vocabulary,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grammatical structures, language chunks, cultural knowledge, and content information 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earners need to accomplish the 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esson 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an-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o?</w:t>
            </w:r>
          </w:p>
        </w:tc>
      </w:tr>
      <w:tr w:rsidR="00BF6D22" w14:paraId="276D39CB" w14:textId="77777777">
        <w:trPr>
          <w:trHeight w:val="1407"/>
          <w:jc w:val="center"/>
        </w:trPr>
        <w:tc>
          <w:tcPr>
            <w:tcW w:w="7170" w:type="dxa"/>
          </w:tcPr>
          <w:p w14:paraId="05F7F219" w14:textId="17EFBC72" w:rsidR="00763EAB" w:rsidRDefault="000433C4" w:rsidP="004E5C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0433C4">
              <w:rPr>
                <w:rFonts w:eastAsia="Times New Roman"/>
                <w:color w:val="000000"/>
                <w:sz w:val="24"/>
                <w:szCs w:val="20"/>
              </w:rPr>
              <w:t>*</w:t>
            </w:r>
            <w:r w:rsidR="004E5C54">
              <w:rPr>
                <w:rFonts w:eastAsia="Times New Roman"/>
                <w:color w:val="000000"/>
                <w:sz w:val="24"/>
                <w:szCs w:val="20"/>
              </w:rPr>
              <w:t>I can describe my ideal date.</w:t>
            </w:r>
          </w:p>
          <w:p w14:paraId="38452FE5" w14:textId="038E524C" w:rsidR="000433C4" w:rsidRPr="00343CA0" w:rsidRDefault="000433C4" w:rsidP="000433C4">
            <w:pPr>
              <w:spacing w:after="0" w:line="240" w:lineRule="auto"/>
            </w:pPr>
          </w:p>
        </w:tc>
        <w:tc>
          <w:tcPr>
            <w:tcW w:w="7110" w:type="dxa"/>
          </w:tcPr>
          <w:p w14:paraId="14F61248" w14:textId="77777777" w:rsidR="004E5C54" w:rsidRPr="004E5C54" w:rsidRDefault="004E5C54" w:rsidP="004E5C54">
            <w:pPr>
              <w:spacing w:after="0" w:line="240" w:lineRule="auto"/>
              <w:rPr>
                <w:rFonts w:ascii="Times" w:eastAsiaTheme="minorEastAsia" w:hAnsi="Times"/>
                <w:sz w:val="20"/>
                <w:szCs w:val="20"/>
              </w:rPr>
            </w:pPr>
            <w:r w:rsidRPr="004E5C54">
              <w:rPr>
                <w:rFonts w:eastAsiaTheme="minorEastAsia"/>
                <w:color w:val="000000"/>
                <w:sz w:val="24"/>
                <w:szCs w:val="24"/>
              </w:rPr>
              <w:t>What would you like to do?</w:t>
            </w:r>
          </w:p>
          <w:p w14:paraId="7CDC4D7A" w14:textId="77777777" w:rsidR="004E5C54" w:rsidRPr="004E5C54" w:rsidRDefault="004E5C54" w:rsidP="004E5C54">
            <w:pPr>
              <w:spacing w:after="0" w:line="240" w:lineRule="auto"/>
              <w:rPr>
                <w:rFonts w:ascii="Times" w:eastAsiaTheme="minorEastAsia" w:hAnsi="Times"/>
                <w:sz w:val="20"/>
                <w:szCs w:val="20"/>
              </w:rPr>
            </w:pPr>
            <w:r w:rsidRPr="004E5C54">
              <w:rPr>
                <w:rFonts w:eastAsiaTheme="minorEastAsia"/>
                <w:color w:val="000000"/>
                <w:sz w:val="24"/>
                <w:szCs w:val="24"/>
              </w:rPr>
              <w:t>To see each other</w:t>
            </w:r>
          </w:p>
          <w:p w14:paraId="2A954B7D" w14:textId="77777777" w:rsidR="004E5C54" w:rsidRPr="004E5C54" w:rsidRDefault="004E5C54" w:rsidP="004E5C54">
            <w:pPr>
              <w:spacing w:after="0" w:line="240" w:lineRule="auto"/>
              <w:rPr>
                <w:rFonts w:ascii="Times" w:eastAsiaTheme="minorEastAsia" w:hAnsi="Times"/>
                <w:sz w:val="20"/>
                <w:szCs w:val="20"/>
              </w:rPr>
            </w:pPr>
            <w:r w:rsidRPr="004E5C54">
              <w:rPr>
                <w:rFonts w:eastAsiaTheme="minorEastAsia"/>
                <w:color w:val="000000"/>
                <w:sz w:val="24"/>
                <w:szCs w:val="24"/>
              </w:rPr>
              <w:t>To pick you up</w:t>
            </w:r>
          </w:p>
          <w:p w14:paraId="3C7DD227" w14:textId="77777777" w:rsidR="004E5C54" w:rsidRPr="004E5C54" w:rsidRDefault="004E5C54" w:rsidP="004E5C54">
            <w:pPr>
              <w:spacing w:after="0" w:line="240" w:lineRule="auto"/>
              <w:rPr>
                <w:rFonts w:ascii="Times" w:eastAsiaTheme="minorEastAsia" w:hAnsi="Times"/>
                <w:sz w:val="20"/>
                <w:szCs w:val="20"/>
              </w:rPr>
            </w:pPr>
            <w:r w:rsidRPr="004E5C54">
              <w:rPr>
                <w:rFonts w:eastAsiaTheme="minorEastAsia"/>
                <w:color w:val="000000"/>
                <w:sz w:val="24"/>
                <w:szCs w:val="24"/>
              </w:rPr>
              <w:t>To hold hands</w:t>
            </w:r>
          </w:p>
          <w:p w14:paraId="614F6009" w14:textId="77777777" w:rsidR="00BF6D22" w:rsidRDefault="004E5C54" w:rsidP="004E5C54">
            <w:pPr>
              <w:spacing w:after="0" w:line="24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4E5C54">
              <w:rPr>
                <w:rFonts w:eastAsiaTheme="minorEastAsia"/>
                <w:color w:val="000000"/>
                <w:sz w:val="24"/>
                <w:szCs w:val="24"/>
              </w:rPr>
              <w:t>Be on time, be late</w:t>
            </w:r>
          </w:p>
          <w:p w14:paraId="42C1FF55" w14:textId="3D2426E4" w:rsidR="00684949" w:rsidRPr="004E5C54" w:rsidRDefault="00684949" w:rsidP="004E5C54">
            <w:pPr>
              <w:spacing w:after="0" w:line="240" w:lineRule="auto"/>
              <w:rPr>
                <w:rFonts w:ascii="Times" w:eastAsiaTheme="minorEastAsia" w:hAnsi="Times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[</w:t>
            </w:r>
            <w:proofErr w:type="gramStart"/>
            <w:r>
              <w:rPr>
                <w:rFonts w:eastAsiaTheme="minorEastAsia"/>
                <w:color w:val="000000"/>
                <w:sz w:val="24"/>
                <w:szCs w:val="24"/>
              </w:rPr>
              <w:t>activity</w:t>
            </w:r>
            <w:proofErr w:type="gramEnd"/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vocabulary from prior units]</w:t>
            </w:r>
          </w:p>
        </w:tc>
      </w:tr>
    </w:tbl>
    <w:p w14:paraId="244EF963" w14:textId="77777777" w:rsidR="00763EAB" w:rsidRPr="00343CA0" w:rsidRDefault="00763EAB" w:rsidP="00343CA0">
      <w:pPr>
        <w:pStyle w:val="z-BottomofForm"/>
        <w:ind w:firstLine="720"/>
        <w:rPr>
          <w:rFonts w:ascii="Calibri" w:hAnsi="Calibri"/>
          <w:sz w:val="22"/>
          <w:szCs w:val="22"/>
        </w:rPr>
      </w:pPr>
      <w:r w:rsidRPr="00343CA0">
        <w:rPr>
          <w:rFonts w:ascii="Calibri" w:hAnsi="Calibri"/>
          <w:sz w:val="22"/>
          <w:szCs w:val="22"/>
        </w:rPr>
        <w:t>Bottom of Form</w:t>
      </w:r>
    </w:p>
    <w:p w14:paraId="04C2203D" w14:textId="77777777" w:rsidR="00591636" w:rsidRDefault="00591636" w:rsidP="007B41F1">
      <w:pPr>
        <w:spacing w:after="0" w:line="240" w:lineRule="auto"/>
        <w:rPr>
          <w:rFonts w:cs="Arial"/>
          <w:vanish/>
        </w:rPr>
      </w:pPr>
    </w:p>
    <w:p w14:paraId="265B6C66" w14:textId="77777777" w:rsidR="005E4873" w:rsidRDefault="005E4873" w:rsidP="007B41F1">
      <w:pPr>
        <w:spacing w:after="0" w:line="240" w:lineRule="auto"/>
        <w:rPr>
          <w:rFonts w:cs="Arial"/>
          <w:vanish/>
        </w:rPr>
      </w:pPr>
    </w:p>
    <w:p w14:paraId="1C5A4D4A" w14:textId="77777777" w:rsidR="005E4873" w:rsidRDefault="005E4873" w:rsidP="007B41F1">
      <w:pPr>
        <w:spacing w:after="0" w:line="240" w:lineRule="auto"/>
        <w:rPr>
          <w:rFonts w:cs="Arial"/>
        </w:rPr>
      </w:pPr>
    </w:p>
    <w:p w14:paraId="4F53C741" w14:textId="77777777" w:rsidR="005E4873" w:rsidRPr="00343CA0" w:rsidRDefault="005E4873" w:rsidP="007B41F1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BF6D22" w:rsidRPr="00E130EB" w14:paraId="69C55E6C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5C0FEB5E" w14:textId="77777777" w:rsidR="00BF6D22" w:rsidRPr="00E130EB" w:rsidRDefault="00BF6D22" w:rsidP="00B356ED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t>STAGE 2</w:t>
            </w:r>
            <w:r w:rsidRPr="00E130EB">
              <w:rPr>
                <w:rFonts w:ascii="Calibri Bold" w:hAnsi="Calibri Bold"/>
                <w:b/>
                <w:bCs/>
                <w:sz w:val="32"/>
                <w:szCs w:val="32"/>
              </w:rPr>
              <w:t>: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 w:rsidR="00763EAB" w:rsidRPr="00343CA0">
              <w:rPr>
                <w:rFonts w:ascii="Calibri Bold" w:hAnsi="Calibri Bold"/>
                <w:bCs/>
                <w:spacing w:val="-2"/>
                <w:sz w:val="32"/>
                <w:szCs w:val="32"/>
              </w:rPr>
              <w:t>How will learners demonstrate what they can do with what they know by the end of the lesson?</w:t>
            </w:r>
          </w:p>
        </w:tc>
      </w:tr>
    </w:tbl>
    <w:p w14:paraId="53C436F1" w14:textId="77777777" w:rsidR="00591636" w:rsidRDefault="00591636" w:rsidP="007B41F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97C8FFF" w14:textId="77777777" w:rsidR="006709B1" w:rsidRDefault="006709B1" w:rsidP="002025F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0"/>
      </w:tblGrid>
      <w:tr w:rsidR="007715B0" w:rsidRPr="00E130EB" w14:paraId="48BEE443" w14:textId="77777777">
        <w:trPr>
          <w:jc w:val="center"/>
        </w:trPr>
        <w:tc>
          <w:tcPr>
            <w:tcW w:w="14280" w:type="dxa"/>
            <w:shd w:val="clear" w:color="auto" w:fill="BFBFBF" w:themeFill="background1" w:themeFillShade="BF"/>
          </w:tcPr>
          <w:p w14:paraId="2AACF850" w14:textId="77777777" w:rsidR="007715B0" w:rsidRPr="00E130EB" w:rsidRDefault="007715B0" w:rsidP="007F29DB">
            <w:pPr>
              <w:spacing w:before="120" w:after="120"/>
              <w:ind w:left="144"/>
              <w:jc w:val="center"/>
              <w:rPr>
                <w:b/>
                <w:bCs/>
                <w:sz w:val="24"/>
                <w:szCs w:val="24"/>
              </w:rPr>
            </w:pPr>
            <w:r w:rsidRPr="007715B0">
              <w:rPr>
                <w:b/>
                <w:bCs/>
              </w:rPr>
              <w:t>What will learners do (learning tasks/activities/formative assessments) to</w:t>
            </w:r>
            <w:r w:rsidR="00650BA3">
              <w:rPr>
                <w:b/>
                <w:bCs/>
              </w:rPr>
              <w:t xml:space="preserve"> demonstrate they can meet the lesson can-d</w:t>
            </w:r>
            <w:r w:rsidRPr="007715B0">
              <w:rPr>
                <w:b/>
                <w:bCs/>
              </w:rPr>
              <w:t>o?</w:t>
            </w:r>
          </w:p>
        </w:tc>
      </w:tr>
      <w:tr w:rsidR="007715B0" w14:paraId="573C5E0A" w14:textId="77777777">
        <w:trPr>
          <w:trHeight w:val="1407"/>
          <w:jc w:val="center"/>
        </w:trPr>
        <w:tc>
          <w:tcPr>
            <w:tcW w:w="14280" w:type="dxa"/>
          </w:tcPr>
          <w:p w14:paraId="307313E4" w14:textId="77777777" w:rsidR="004E5C54" w:rsidRDefault="004E5C54" w:rsidP="004E5C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CD9B688" w14:textId="1B20B723" w:rsidR="007715B0" w:rsidRPr="004E5C54" w:rsidRDefault="004E5C54" w:rsidP="00B44243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4E5C54">
              <w:rPr>
                <w:rFonts w:eastAsia="Times New Roman"/>
                <w:color w:val="000000"/>
                <w:sz w:val="24"/>
                <w:szCs w:val="24"/>
              </w:rPr>
              <w:t>Students will choose a famous person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4E5C54">
              <w:rPr>
                <w:rFonts w:eastAsia="Times New Roman"/>
                <w:color w:val="000000"/>
                <w:sz w:val="24"/>
                <w:szCs w:val="24"/>
              </w:rPr>
              <w:t xml:space="preserve">(alive or dead) with whom they would like to go out.  They will be allowed to pull up a picture of this person on their phones if desired.  Students will then pair up with another student and explain </w:t>
            </w:r>
            <w:proofErr w:type="gramStart"/>
            <w:r w:rsidRPr="004E5C54">
              <w:rPr>
                <w:rFonts w:eastAsia="Times New Roman"/>
                <w:color w:val="000000"/>
                <w:sz w:val="24"/>
                <w:szCs w:val="24"/>
              </w:rPr>
              <w:t>who</w:t>
            </w:r>
            <w:proofErr w:type="gramEnd"/>
            <w:r w:rsidRPr="004E5C54">
              <w:rPr>
                <w:rFonts w:eastAsia="Times New Roman"/>
                <w:color w:val="000000"/>
                <w:sz w:val="24"/>
                <w:szCs w:val="24"/>
              </w:rPr>
              <w:t xml:space="preserve"> they would like to go out with and why they picked that person.  Th</w:t>
            </w:r>
            <w:r w:rsidR="00B44243">
              <w:rPr>
                <w:rFonts w:eastAsia="Times New Roman"/>
                <w:color w:val="000000"/>
                <w:sz w:val="24"/>
                <w:szCs w:val="24"/>
              </w:rPr>
              <w:t>ey will also describe what activities they would do on a perfect date with that person</w:t>
            </w:r>
            <w:r w:rsidRPr="004E5C5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1F08F48" w14:textId="77777777" w:rsidR="003D04A7" w:rsidRDefault="003D04A7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4B59B57" w14:textId="77777777" w:rsidR="00B356ED" w:rsidRDefault="00B356ED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6153ED0" w14:textId="77777777" w:rsidR="00283E35" w:rsidRDefault="00283E35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8175BBE" w14:textId="77777777" w:rsidR="00283E35" w:rsidRDefault="00283E35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B356ED" w:rsidRPr="00E130EB" w14:paraId="1025F970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33279258" w14:textId="77777777" w:rsidR="00B356ED" w:rsidRPr="00E130EB" w:rsidRDefault="00B356ED" w:rsidP="002025F6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t>STAGE 3</w:t>
            </w:r>
            <w:r w:rsidRPr="00E130EB">
              <w:rPr>
                <w:rFonts w:ascii="Calibri Bold" w:hAnsi="Calibri Bold"/>
                <w:b/>
                <w:bCs/>
                <w:sz w:val="32"/>
                <w:szCs w:val="32"/>
              </w:rPr>
              <w:t>: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 w:rsidR="00B10464" w:rsidRPr="00B10464">
              <w:rPr>
                <w:rFonts w:ascii="Calibri Bold" w:hAnsi="Calibri Bold"/>
                <w:bCs/>
                <w:spacing w:val="-2"/>
                <w:sz w:val="32"/>
                <w:szCs w:val="32"/>
              </w:rPr>
              <w:t xml:space="preserve">What will prepare learners to demonstrate what they can do with what they know? </w:t>
            </w:r>
          </w:p>
        </w:tc>
      </w:tr>
    </w:tbl>
    <w:p w14:paraId="1BDEEB65" w14:textId="77777777" w:rsidR="00B356ED" w:rsidRDefault="00B356ED" w:rsidP="00B356E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1F953E3" w14:textId="77777777" w:rsidR="00B356ED" w:rsidRDefault="00B356ED" w:rsidP="00B356E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0"/>
      </w:tblGrid>
      <w:tr w:rsidR="00B356ED" w:rsidRPr="00E130EB" w14:paraId="403E5093" w14:textId="77777777">
        <w:trPr>
          <w:jc w:val="center"/>
        </w:trPr>
        <w:tc>
          <w:tcPr>
            <w:tcW w:w="14280" w:type="dxa"/>
            <w:shd w:val="clear" w:color="auto" w:fill="BFBFBF" w:themeFill="background1" w:themeFillShade="BF"/>
          </w:tcPr>
          <w:p w14:paraId="65140F44" w14:textId="77777777" w:rsidR="00763EAB" w:rsidRDefault="0009630D" w:rsidP="00343CA0">
            <w:pPr>
              <w:spacing w:before="120" w:after="0" w:line="240" w:lineRule="auto"/>
              <w:ind w:left="144"/>
              <w:jc w:val="center"/>
              <w:rPr>
                <w:rFonts w:ascii="Calibri Bold" w:hAnsi="Calibri Bold"/>
                <w:bCs/>
                <w:spacing w:val="-2"/>
                <w:sz w:val="32"/>
                <w:szCs w:val="32"/>
              </w:rPr>
            </w:pPr>
            <w:r w:rsidRPr="00B10464">
              <w:rPr>
                <w:rFonts w:ascii="Calibri Bold" w:hAnsi="Calibri Bold"/>
                <w:bCs/>
                <w:spacing w:val="-2"/>
                <w:sz w:val="32"/>
                <w:szCs w:val="32"/>
              </w:rPr>
              <w:t>How will you facilitate the learning?</w:t>
            </w:r>
            <w:r>
              <w:rPr>
                <w:rFonts w:ascii="Calibri Bold" w:hAnsi="Calibri Bold"/>
                <w:bCs/>
                <w:spacing w:val="-2"/>
                <w:sz w:val="32"/>
                <w:szCs w:val="32"/>
              </w:rPr>
              <w:t xml:space="preserve"> </w:t>
            </w:r>
          </w:p>
          <w:p w14:paraId="4D9AA1CF" w14:textId="77777777" w:rsidR="00763EAB" w:rsidRPr="00343CA0" w:rsidRDefault="006A016F" w:rsidP="00800475">
            <w:pPr>
              <w:spacing w:after="120"/>
              <w:ind w:left="144"/>
              <w:jc w:val="center"/>
              <w:rPr>
                <w:b/>
                <w:bCs/>
              </w:rPr>
            </w:pPr>
            <w:r w:rsidRPr="006A016F">
              <w:rPr>
                <w:b/>
                <w:bCs/>
              </w:rPr>
              <w:lastRenderedPageBreak/>
              <w:t xml:space="preserve">What activities will be used </w:t>
            </w:r>
            <w:r w:rsidR="00800475">
              <w:rPr>
                <w:b/>
                <w:bCs/>
              </w:rPr>
              <w:t>to ensure learners accomplish the lesson can do</w:t>
            </w:r>
            <w:r w:rsidRPr="006A016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6A016F">
              <w:rPr>
                <w:b/>
                <w:bCs/>
              </w:rPr>
              <w:t>What will the teacher be doing? What will the students be doing?</w:t>
            </w:r>
          </w:p>
        </w:tc>
      </w:tr>
    </w:tbl>
    <w:p w14:paraId="31A5F118" w14:textId="77777777" w:rsidR="00283E35" w:rsidRDefault="00283E35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61EE974" w14:textId="77777777" w:rsidR="00763EAB" w:rsidRDefault="00A169D5" w:rsidP="00343CA0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Opening Activity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2025F6" w14:paraId="765C8593" w14:textId="77777777">
        <w:trPr>
          <w:trHeight w:val="1407"/>
          <w:jc w:val="center"/>
        </w:trPr>
        <w:tc>
          <w:tcPr>
            <w:tcW w:w="12270" w:type="dxa"/>
          </w:tcPr>
          <w:p w14:paraId="1683F6BB" w14:textId="77777777" w:rsidR="002025F6" w:rsidRDefault="002025F6" w:rsidP="002025F6">
            <w:pPr>
              <w:spacing w:before="120" w:after="120"/>
              <w:ind w:left="144"/>
              <w:rPr>
                <w:rFonts w:cs="Arial"/>
                <w:i/>
                <w:iCs/>
                <w:szCs w:val="20"/>
              </w:rPr>
            </w:pPr>
            <w:r w:rsidRPr="00E130EB">
              <w:rPr>
                <w:rFonts w:cs="Arial"/>
                <w:i/>
                <w:iCs/>
                <w:szCs w:val="20"/>
              </w:rPr>
              <w:t>How can you capture the students’ energy and commitment for today’s lesson?</w:t>
            </w:r>
          </w:p>
          <w:p w14:paraId="2AEEE8C6" w14:textId="41CA9AC4" w:rsidR="004B075C" w:rsidRDefault="00B44243" w:rsidP="00EF588B">
            <w:pPr>
              <w:spacing w:before="120" w:after="120"/>
              <w:ind w:left="144"/>
              <w:rPr>
                <w:b/>
              </w:rPr>
            </w:pPr>
            <w:r>
              <w:rPr>
                <w:b/>
              </w:rPr>
              <w:t>Using the target vocabulary and structures, tell the story of</w:t>
            </w:r>
            <w:r w:rsidR="00684949">
              <w:rPr>
                <w:b/>
              </w:rPr>
              <w:t xml:space="preserve"> your first date, incl</w:t>
            </w:r>
            <w:r w:rsidR="00EF588B">
              <w:rPr>
                <w:b/>
              </w:rPr>
              <w:t>uding pictures if possible, circling around the target vocabulary and structures for emphasis.</w:t>
            </w:r>
            <w:r>
              <w:rPr>
                <w:b/>
              </w:rPr>
              <w:t xml:space="preserve">  The story can be embellished with absurd or silly facts in order to include the vocabulary ad structures and grab the attention of the students</w:t>
            </w:r>
          </w:p>
        </w:tc>
        <w:tc>
          <w:tcPr>
            <w:tcW w:w="2010" w:type="dxa"/>
          </w:tcPr>
          <w:p w14:paraId="2A64C168" w14:textId="77777777" w:rsidR="00763EAB" w:rsidRDefault="00763EAB" w:rsidP="00343CA0">
            <w:pPr>
              <w:spacing w:before="120" w:after="120"/>
              <w:ind w:left="144"/>
              <w:rPr>
                <w:b/>
              </w:rPr>
            </w:pPr>
            <w:r w:rsidRPr="00343CA0">
              <w:rPr>
                <w:rFonts w:cs="Arial"/>
                <w:color w:val="808080" w:themeColor="background1" w:themeShade="80"/>
              </w:rPr>
              <w:t>Time:</w:t>
            </w:r>
          </w:p>
        </w:tc>
      </w:tr>
    </w:tbl>
    <w:p w14:paraId="567D4D97" w14:textId="77777777" w:rsidR="00763EAB" w:rsidRDefault="0076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01676FE" w14:textId="77777777" w:rsidR="00763EAB" w:rsidRPr="00343CA0" w:rsidRDefault="002025F6" w:rsidP="00343CA0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2025F6" w:rsidRPr="00E130EB" w14:paraId="45D45700" w14:textId="77777777">
        <w:trPr>
          <w:trHeight w:val="1407"/>
          <w:jc w:val="center"/>
        </w:trPr>
        <w:tc>
          <w:tcPr>
            <w:tcW w:w="12270" w:type="dxa"/>
          </w:tcPr>
          <w:p w14:paraId="18DFBFA6" w14:textId="0BA69088" w:rsidR="002025F6" w:rsidRDefault="00EF588B" w:rsidP="00B44243">
            <w:pPr>
              <w:spacing w:before="120" w:after="120"/>
              <w:ind w:left="144"/>
              <w:rPr>
                <w:b/>
              </w:rPr>
            </w:pPr>
            <w:r>
              <w:rPr>
                <w:b/>
              </w:rPr>
              <w:t xml:space="preserve">Post the vocabulary and structures for students to view.  Go through each one asking in the target </w:t>
            </w:r>
            <w:proofErr w:type="gramStart"/>
            <w:r>
              <w:rPr>
                <w:b/>
              </w:rPr>
              <w:t xml:space="preserve">language </w:t>
            </w:r>
            <w:r w:rsidR="00B44243">
              <w:rPr>
                <w:b/>
              </w:rPr>
              <w:t xml:space="preserve"> and</w:t>
            </w:r>
            <w:proofErr w:type="gramEnd"/>
            <w:r w:rsidR="00B44243">
              <w:rPr>
                <w:b/>
              </w:rPr>
              <w:t xml:space="preserve"> have students write down </w:t>
            </w:r>
            <w:r>
              <w:rPr>
                <w:b/>
              </w:rPr>
              <w:t xml:space="preserve">what </w:t>
            </w:r>
            <w:r w:rsidR="00B44243">
              <w:rPr>
                <w:b/>
              </w:rPr>
              <w:t xml:space="preserve">each one means based on the story they have just heard.  Go through responses until the </w:t>
            </w:r>
            <w:proofErr w:type="spellStart"/>
            <w:r w:rsidR="00B44243">
              <w:rPr>
                <w:b/>
              </w:rPr>
              <w:t>corret</w:t>
            </w:r>
            <w:proofErr w:type="spellEnd"/>
            <w:r w:rsidR="00B44243">
              <w:rPr>
                <w:b/>
              </w:rPr>
              <w:t xml:space="preserve"> answer is produced and then re-circle for emphasis.  </w:t>
            </w:r>
          </w:p>
        </w:tc>
        <w:tc>
          <w:tcPr>
            <w:tcW w:w="2010" w:type="dxa"/>
          </w:tcPr>
          <w:p w14:paraId="5AC800D2" w14:textId="77777777" w:rsidR="002025F6" w:rsidRPr="00E130EB" w:rsidRDefault="002025F6" w:rsidP="00894AB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</w:p>
        </w:tc>
      </w:tr>
    </w:tbl>
    <w:p w14:paraId="7E1A6540" w14:textId="77777777" w:rsidR="00763EAB" w:rsidRDefault="002025F6" w:rsidP="00343CA0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2025F6" w:rsidRPr="00E130EB" w14:paraId="2B33115E" w14:textId="77777777">
        <w:trPr>
          <w:trHeight w:val="1407"/>
          <w:jc w:val="center"/>
        </w:trPr>
        <w:tc>
          <w:tcPr>
            <w:tcW w:w="12270" w:type="dxa"/>
          </w:tcPr>
          <w:p w14:paraId="55AB48AD" w14:textId="21628741" w:rsidR="002025F6" w:rsidRDefault="00B44243" w:rsidP="00161499">
            <w:pPr>
              <w:spacing w:before="120" w:after="120"/>
              <w:ind w:left="144"/>
              <w:rPr>
                <w:b/>
              </w:rPr>
            </w:pPr>
            <w:r>
              <w:rPr>
                <w:b/>
              </w:rPr>
              <w:t>To</w:t>
            </w:r>
            <w:r w:rsidR="00161499">
              <w:rPr>
                <w:b/>
              </w:rPr>
              <w:t xml:space="preserve">ss a ball to a student and </w:t>
            </w:r>
            <w:proofErr w:type="gramStart"/>
            <w:r w:rsidR="00161499">
              <w:rPr>
                <w:b/>
              </w:rPr>
              <w:t>ask</w:t>
            </w:r>
            <w:proofErr w:type="gramEnd"/>
            <w:r w:rsidR="00161499">
              <w:rPr>
                <w:b/>
              </w:rPr>
              <w:t xml:space="preserve"> “would you like to [list an </w:t>
            </w:r>
            <w:proofErr w:type="spellStart"/>
            <w:r w:rsidR="00161499">
              <w:rPr>
                <w:b/>
              </w:rPr>
              <w:t>acitivity</w:t>
            </w:r>
            <w:proofErr w:type="spellEnd"/>
            <w:r w:rsidR="00161499">
              <w:rPr>
                <w:b/>
              </w:rPr>
              <w:t xml:space="preserve"> one might do on a date]”.  They will answer “yes” and you will say, “I will pick you up at _____”.  The student will answer by telling you to be on time or that they will be late.  They will then toss the ball to another student and repeat the </w:t>
            </w:r>
            <w:proofErr w:type="spellStart"/>
            <w:r w:rsidR="00161499">
              <w:rPr>
                <w:b/>
              </w:rPr>
              <w:t>dialgogue</w:t>
            </w:r>
            <w:proofErr w:type="spellEnd"/>
            <w:r w:rsidR="00161499">
              <w:rPr>
                <w:b/>
              </w:rPr>
              <w:t xml:space="preserve"> until all students have had a chance. </w:t>
            </w:r>
          </w:p>
        </w:tc>
        <w:tc>
          <w:tcPr>
            <w:tcW w:w="2010" w:type="dxa"/>
          </w:tcPr>
          <w:p w14:paraId="270FFB94" w14:textId="77777777" w:rsidR="002025F6" w:rsidRPr="00E130EB" w:rsidRDefault="002025F6" w:rsidP="00894AB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</w:p>
        </w:tc>
      </w:tr>
    </w:tbl>
    <w:p w14:paraId="612E0A41" w14:textId="77777777" w:rsidR="00763EAB" w:rsidRDefault="002025F6" w:rsidP="00343CA0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2025F6" w:rsidRPr="00E130EB" w14:paraId="4ABA21DA" w14:textId="77777777">
        <w:trPr>
          <w:trHeight w:val="1407"/>
          <w:jc w:val="center"/>
        </w:trPr>
        <w:tc>
          <w:tcPr>
            <w:tcW w:w="12270" w:type="dxa"/>
          </w:tcPr>
          <w:p w14:paraId="3E4C47EA" w14:textId="116DAA31" w:rsidR="002025F6" w:rsidRDefault="00EA77B7" w:rsidP="00EA77B7">
            <w:pPr>
              <w:spacing w:before="120" w:after="120"/>
              <w:ind w:left="144"/>
              <w:rPr>
                <w:b/>
              </w:rPr>
            </w:pPr>
            <w:r>
              <w:rPr>
                <w:b/>
              </w:rPr>
              <w:t xml:space="preserve">Students will select a famous person they would like to ask out on a date.  They will then be partnered up and </w:t>
            </w:r>
            <w:proofErr w:type="gramStart"/>
            <w:r>
              <w:rPr>
                <w:b/>
              </w:rPr>
              <w:t>student 1 will play themselves</w:t>
            </w:r>
            <w:proofErr w:type="gramEnd"/>
            <w:r>
              <w:rPr>
                <w:b/>
              </w:rPr>
              <w:t xml:space="preserve">, while student 2 will </w:t>
            </w:r>
            <w:proofErr w:type="spellStart"/>
            <w:r>
              <w:rPr>
                <w:b/>
              </w:rPr>
              <w:t>pretent</w:t>
            </w:r>
            <w:proofErr w:type="spellEnd"/>
            <w:r>
              <w:rPr>
                <w:b/>
              </w:rPr>
              <w:t xml:space="preserve"> to be student 1’s famous person.  Student 1 will ask their famous person (student 2) out on a date, suggesting an activity and </w:t>
            </w:r>
            <w:proofErr w:type="spellStart"/>
            <w:r>
              <w:rPr>
                <w:b/>
              </w:rPr>
              <w:t>propsing</w:t>
            </w:r>
            <w:proofErr w:type="spellEnd"/>
            <w:r>
              <w:rPr>
                <w:b/>
              </w:rPr>
              <w:t xml:space="preserve"> a time to pick them up.  Student 2 responds appropriately. </w:t>
            </w:r>
          </w:p>
        </w:tc>
        <w:tc>
          <w:tcPr>
            <w:tcW w:w="2010" w:type="dxa"/>
          </w:tcPr>
          <w:p w14:paraId="0F6FAFDB" w14:textId="77777777" w:rsidR="002025F6" w:rsidRPr="00E130EB" w:rsidRDefault="002025F6" w:rsidP="00894AB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</w:p>
        </w:tc>
      </w:tr>
    </w:tbl>
    <w:p w14:paraId="61B171FF" w14:textId="77777777" w:rsidR="002025F6" w:rsidRDefault="002025F6" w:rsidP="002025F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F6F409D" w14:textId="77777777" w:rsidR="002025F6" w:rsidRPr="00800475" w:rsidRDefault="00800475" w:rsidP="00800475">
      <w:pPr>
        <w:spacing w:after="0" w:line="240" w:lineRule="auto"/>
        <w:jc w:val="center"/>
        <w:rPr>
          <w:rFonts w:asciiTheme="majorHAnsi" w:hAnsiTheme="majorHAnsi" w:cs="Arial"/>
          <w:sz w:val="24"/>
          <w:szCs w:val="12"/>
        </w:rPr>
      </w:pPr>
      <w:r>
        <w:rPr>
          <w:rFonts w:asciiTheme="majorHAnsi" w:hAnsiTheme="majorHAnsi" w:cs="Arial"/>
          <w:sz w:val="24"/>
          <w:szCs w:val="12"/>
        </w:rPr>
        <w:t xml:space="preserve">Add additional learning episodes if necessary. </w:t>
      </w:r>
    </w:p>
    <w:p w14:paraId="1A0EC657" w14:textId="77777777" w:rsidR="002025F6" w:rsidRDefault="002025F6" w:rsidP="00C13428">
      <w:pPr>
        <w:spacing w:after="0" w:line="240" w:lineRule="auto"/>
        <w:rPr>
          <w:rFonts w:ascii="Arial" w:hAnsi="Arial" w:cs="Arial"/>
          <w:szCs w:val="24"/>
        </w:rPr>
      </w:pPr>
    </w:p>
    <w:p w14:paraId="43DBC275" w14:textId="77777777" w:rsidR="002025F6" w:rsidRDefault="002025F6" w:rsidP="00C13428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7F29DB" w:rsidRPr="00E130EB" w14:paraId="3E186F40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60BFEDF3" w14:textId="77777777" w:rsidR="00763EAB" w:rsidRDefault="007F29DB" w:rsidP="00F90369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lastRenderedPageBreak/>
              <w:t>M</w:t>
            </w:r>
            <w:r w:rsidR="00F90369">
              <w:rPr>
                <w:rFonts w:ascii="Calibri Bold" w:hAnsi="Calibri Bold"/>
                <w:b/>
                <w:bCs/>
                <w:sz w:val="32"/>
                <w:szCs w:val="32"/>
              </w:rPr>
              <w:t xml:space="preserve">aterials </w:t>
            </w:r>
            <w:r>
              <w:rPr>
                <w:rFonts w:ascii="Calibri Bold" w:hAnsi="Calibri Bold"/>
                <w:b/>
                <w:bCs/>
                <w:sz w:val="32"/>
                <w:szCs w:val="32"/>
              </w:rPr>
              <w:t>needed for this lesson</w:t>
            </w:r>
            <w:r w:rsidRPr="00B10464">
              <w:rPr>
                <w:rFonts w:ascii="Calibri Bold" w:hAnsi="Calibri Bold"/>
                <w:bCs/>
                <w:spacing w:val="-2"/>
                <w:sz w:val="32"/>
                <w:szCs w:val="32"/>
              </w:rPr>
              <w:t xml:space="preserve"> </w:t>
            </w:r>
          </w:p>
        </w:tc>
      </w:tr>
    </w:tbl>
    <w:p w14:paraId="4A70BA46" w14:textId="77777777" w:rsidR="007F29DB" w:rsidRDefault="007F29DB" w:rsidP="007F29D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1A6E8F8" w14:textId="77777777" w:rsidR="00763EAB" w:rsidRPr="00343CA0" w:rsidRDefault="00763EAB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0"/>
      </w:tblGrid>
      <w:tr w:rsidR="007F29DB" w14:paraId="132DDF5E" w14:textId="77777777">
        <w:trPr>
          <w:trHeight w:val="1407"/>
          <w:jc w:val="center"/>
        </w:trPr>
        <w:tc>
          <w:tcPr>
            <w:tcW w:w="14280" w:type="dxa"/>
          </w:tcPr>
          <w:p w14:paraId="5B444E41" w14:textId="3726D91E" w:rsidR="007F29DB" w:rsidRDefault="00EA77B7" w:rsidP="00EE2A83">
            <w:pPr>
              <w:spacing w:before="120" w:after="120"/>
              <w:ind w:left="144"/>
              <w:rPr>
                <w:b/>
              </w:rPr>
            </w:pPr>
            <w:r>
              <w:rPr>
                <w:b/>
              </w:rPr>
              <w:t xml:space="preserve">Story of first date with pictures.  This can be done in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>, or some other visual format.</w:t>
            </w:r>
            <w:bookmarkStart w:id="0" w:name="_GoBack"/>
            <w:bookmarkEnd w:id="0"/>
          </w:p>
          <w:p w14:paraId="667AFD7C" w14:textId="77777777" w:rsidR="007F29DB" w:rsidRDefault="007F29DB" w:rsidP="00EE2A83">
            <w:pPr>
              <w:spacing w:before="120" w:after="120"/>
              <w:ind w:left="144"/>
              <w:rPr>
                <w:b/>
              </w:rPr>
            </w:pPr>
          </w:p>
          <w:p w14:paraId="175B7124" w14:textId="77777777" w:rsidR="007F29DB" w:rsidRDefault="007F29DB" w:rsidP="00EE2A83">
            <w:pPr>
              <w:spacing w:before="120" w:after="120"/>
              <w:rPr>
                <w:b/>
              </w:rPr>
            </w:pPr>
          </w:p>
          <w:p w14:paraId="2A10258E" w14:textId="77777777" w:rsidR="003D04A7" w:rsidRDefault="003D04A7" w:rsidP="00EE2A83">
            <w:pPr>
              <w:spacing w:before="120" w:after="120"/>
              <w:rPr>
                <w:b/>
              </w:rPr>
            </w:pPr>
          </w:p>
          <w:p w14:paraId="487D8A42" w14:textId="77777777" w:rsidR="003D04A7" w:rsidRDefault="003D04A7" w:rsidP="00EE2A83">
            <w:pPr>
              <w:spacing w:before="120" w:after="120"/>
              <w:rPr>
                <w:b/>
              </w:rPr>
            </w:pPr>
          </w:p>
        </w:tc>
      </w:tr>
    </w:tbl>
    <w:p w14:paraId="61DEE75F" w14:textId="77777777" w:rsidR="002025F6" w:rsidRDefault="002025F6" w:rsidP="00C13428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7F29DB" w:rsidRPr="00E130EB" w14:paraId="3E670177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3F5F19A1" w14:textId="77777777" w:rsidR="00763EAB" w:rsidRDefault="007F29DB" w:rsidP="00343CA0">
            <w:pPr>
              <w:pStyle w:val="ListParagraph"/>
              <w:spacing w:before="240" w:after="240"/>
              <w:ind w:left="144"/>
              <w:contextualSpacing w:val="0"/>
              <w:rPr>
                <w:rFonts w:ascii="Calibri" w:hAnsi="Calibri"/>
                <w:b/>
                <w:sz w:val="32"/>
                <w:szCs w:val="22"/>
              </w:rPr>
            </w:pPr>
            <w:r w:rsidRPr="007F29DB">
              <w:rPr>
                <w:rFonts w:ascii="Calibri Bold" w:hAnsi="Calibri Bold"/>
                <w:b/>
                <w:bCs/>
                <w:sz w:val="32"/>
                <w:szCs w:val="32"/>
              </w:rPr>
              <w:t>Reflection/Notes to Self</w:t>
            </w:r>
          </w:p>
        </w:tc>
      </w:tr>
    </w:tbl>
    <w:p w14:paraId="10B0131E" w14:textId="77777777" w:rsidR="007F29DB" w:rsidRDefault="007F29DB" w:rsidP="007F29D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DDA140E" w14:textId="77777777" w:rsidR="00763EAB" w:rsidRDefault="00763EAB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0"/>
      </w:tblGrid>
      <w:tr w:rsidR="007F29DB" w14:paraId="06DC37BC" w14:textId="77777777">
        <w:trPr>
          <w:trHeight w:val="1407"/>
          <w:jc w:val="center"/>
        </w:trPr>
        <w:tc>
          <w:tcPr>
            <w:tcW w:w="14280" w:type="dxa"/>
          </w:tcPr>
          <w:p w14:paraId="424032BB" w14:textId="77777777" w:rsidR="007F29DB" w:rsidRDefault="007F29DB" w:rsidP="00EE2A83">
            <w:pPr>
              <w:spacing w:before="120" w:after="120"/>
              <w:ind w:left="144"/>
              <w:rPr>
                <w:b/>
              </w:rPr>
            </w:pPr>
          </w:p>
          <w:p w14:paraId="33E6FB03" w14:textId="77777777" w:rsidR="007F29DB" w:rsidRDefault="007F29DB" w:rsidP="00EE2A83">
            <w:pPr>
              <w:spacing w:before="120" w:after="120"/>
              <w:ind w:left="144"/>
              <w:rPr>
                <w:b/>
              </w:rPr>
            </w:pPr>
          </w:p>
          <w:p w14:paraId="3F387C14" w14:textId="77777777" w:rsidR="007F29DB" w:rsidRDefault="007F29DB" w:rsidP="00EE2A83">
            <w:pPr>
              <w:spacing w:before="120" w:after="120"/>
              <w:rPr>
                <w:b/>
              </w:rPr>
            </w:pPr>
          </w:p>
          <w:p w14:paraId="74FCEADF" w14:textId="77777777" w:rsidR="003D04A7" w:rsidRDefault="003D04A7" w:rsidP="00EE2A83">
            <w:pPr>
              <w:spacing w:before="120" w:after="120"/>
              <w:rPr>
                <w:b/>
              </w:rPr>
            </w:pPr>
          </w:p>
          <w:p w14:paraId="25CB6486" w14:textId="77777777" w:rsidR="003D04A7" w:rsidRDefault="003D04A7" w:rsidP="00EE2A83">
            <w:pPr>
              <w:spacing w:before="120" w:after="120"/>
              <w:rPr>
                <w:b/>
              </w:rPr>
            </w:pPr>
          </w:p>
        </w:tc>
      </w:tr>
    </w:tbl>
    <w:p w14:paraId="4952CC9C" w14:textId="77777777" w:rsidR="00763EAB" w:rsidRDefault="00763EAB" w:rsidP="00343CA0">
      <w:pPr>
        <w:spacing w:line="240" w:lineRule="auto"/>
        <w:rPr>
          <w:rFonts w:ascii="Arial Black" w:hAnsi="Arial Black" w:cs="Arial"/>
        </w:rPr>
      </w:pPr>
    </w:p>
    <w:sectPr w:rsidR="00763EAB" w:rsidSect="00343CA0">
      <w:footerReference w:type="default" r:id="rId13"/>
      <w:pgSz w:w="15840" w:h="12240" w:orient="landscape"/>
      <w:pgMar w:top="864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24C7B" w14:textId="77777777" w:rsidR="00161499" w:rsidRDefault="00161499" w:rsidP="00426B23">
      <w:pPr>
        <w:spacing w:after="0" w:line="240" w:lineRule="auto"/>
      </w:pPr>
      <w:r>
        <w:separator/>
      </w:r>
    </w:p>
  </w:endnote>
  <w:endnote w:type="continuationSeparator" w:id="0">
    <w:p w14:paraId="23D04969" w14:textId="77777777" w:rsidR="00161499" w:rsidRDefault="00161499" w:rsidP="004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haroni Bold">
    <w:panose1 w:val="00000000000000000000"/>
    <w:charset w:val="00"/>
    <w:family w:val="roman"/>
    <w:notTrueType/>
    <w:pitch w:val="default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B91B" w14:textId="77777777" w:rsidR="00161499" w:rsidRPr="00426B23" w:rsidRDefault="00161499" w:rsidP="00426B23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C3C1" w14:textId="77777777" w:rsidR="00161499" w:rsidRDefault="00161499" w:rsidP="00426B23">
      <w:pPr>
        <w:spacing w:after="0" w:line="240" w:lineRule="auto"/>
      </w:pPr>
      <w:r>
        <w:separator/>
      </w:r>
    </w:p>
  </w:footnote>
  <w:footnote w:type="continuationSeparator" w:id="0">
    <w:p w14:paraId="74249C7C" w14:textId="77777777" w:rsidR="00161499" w:rsidRDefault="00161499" w:rsidP="0042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53"/>
    <w:multiLevelType w:val="hybridMultilevel"/>
    <w:tmpl w:val="D0026926"/>
    <w:lvl w:ilvl="0" w:tplc="3B94F2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4781A"/>
    <w:multiLevelType w:val="hybridMultilevel"/>
    <w:tmpl w:val="930CE0C8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22FC"/>
    <w:multiLevelType w:val="hybridMultilevel"/>
    <w:tmpl w:val="CA969AAA"/>
    <w:lvl w:ilvl="0" w:tplc="6C403D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A0DBC"/>
    <w:multiLevelType w:val="hybridMultilevel"/>
    <w:tmpl w:val="47F60AB6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2458"/>
    <w:multiLevelType w:val="hybridMultilevel"/>
    <w:tmpl w:val="102A6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7801"/>
    <w:multiLevelType w:val="hybridMultilevel"/>
    <w:tmpl w:val="3AFE7C70"/>
    <w:lvl w:ilvl="0" w:tplc="FB0A6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C6B3E"/>
    <w:multiLevelType w:val="hybridMultilevel"/>
    <w:tmpl w:val="2924AFFA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5D08"/>
    <w:multiLevelType w:val="hybridMultilevel"/>
    <w:tmpl w:val="7DA23EB6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1F05"/>
    <w:multiLevelType w:val="hybridMultilevel"/>
    <w:tmpl w:val="9286861E"/>
    <w:lvl w:ilvl="0" w:tplc="6C403D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F353E"/>
    <w:multiLevelType w:val="hybridMultilevel"/>
    <w:tmpl w:val="9AD0B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A4B4A"/>
    <w:multiLevelType w:val="hybridMultilevel"/>
    <w:tmpl w:val="352E8288"/>
    <w:lvl w:ilvl="0" w:tplc="6C403DFC">
      <w:start w:val="1"/>
      <w:numFmt w:val="bullet"/>
      <w:lvlText w:val=""/>
      <w:lvlJc w:val="left"/>
      <w:pPr>
        <w:ind w:left="144" w:hanging="7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7C02"/>
    <w:multiLevelType w:val="hybridMultilevel"/>
    <w:tmpl w:val="3DD22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0"/>
    <w:rsid w:val="0000488C"/>
    <w:rsid w:val="00011A36"/>
    <w:rsid w:val="000433C4"/>
    <w:rsid w:val="000445D6"/>
    <w:rsid w:val="00057254"/>
    <w:rsid w:val="000665CB"/>
    <w:rsid w:val="00067A7C"/>
    <w:rsid w:val="00072657"/>
    <w:rsid w:val="00076FF7"/>
    <w:rsid w:val="00093495"/>
    <w:rsid w:val="0009630D"/>
    <w:rsid w:val="000B51AD"/>
    <w:rsid w:val="000B5980"/>
    <w:rsid w:val="000B7507"/>
    <w:rsid w:val="000C387A"/>
    <w:rsid w:val="000C3906"/>
    <w:rsid w:val="000D2177"/>
    <w:rsid w:val="000D455E"/>
    <w:rsid w:val="000E09BB"/>
    <w:rsid w:val="000E28BC"/>
    <w:rsid w:val="00101074"/>
    <w:rsid w:val="00103AF9"/>
    <w:rsid w:val="00107D66"/>
    <w:rsid w:val="00122229"/>
    <w:rsid w:val="0013780F"/>
    <w:rsid w:val="00146497"/>
    <w:rsid w:val="00161499"/>
    <w:rsid w:val="00167942"/>
    <w:rsid w:val="001A484D"/>
    <w:rsid w:val="001C0021"/>
    <w:rsid w:val="001E386F"/>
    <w:rsid w:val="001E4581"/>
    <w:rsid w:val="001F7673"/>
    <w:rsid w:val="00200C7A"/>
    <w:rsid w:val="002025F6"/>
    <w:rsid w:val="0020662C"/>
    <w:rsid w:val="00222242"/>
    <w:rsid w:val="00232ABC"/>
    <w:rsid w:val="00250433"/>
    <w:rsid w:val="00252BE3"/>
    <w:rsid w:val="0025374C"/>
    <w:rsid w:val="00273D82"/>
    <w:rsid w:val="00274230"/>
    <w:rsid w:val="00274E28"/>
    <w:rsid w:val="00283E35"/>
    <w:rsid w:val="0029334F"/>
    <w:rsid w:val="002A29D5"/>
    <w:rsid w:val="002A4131"/>
    <w:rsid w:val="002A7CFA"/>
    <w:rsid w:val="002C19F1"/>
    <w:rsid w:val="002D581E"/>
    <w:rsid w:val="002F0FA2"/>
    <w:rsid w:val="002F2E2F"/>
    <w:rsid w:val="00321E0E"/>
    <w:rsid w:val="00343CA0"/>
    <w:rsid w:val="00357D41"/>
    <w:rsid w:val="00390813"/>
    <w:rsid w:val="003A40AA"/>
    <w:rsid w:val="003C1269"/>
    <w:rsid w:val="003C1A7F"/>
    <w:rsid w:val="003C354C"/>
    <w:rsid w:val="003C6E34"/>
    <w:rsid w:val="003D04A7"/>
    <w:rsid w:val="003E14A5"/>
    <w:rsid w:val="00400733"/>
    <w:rsid w:val="00420A8E"/>
    <w:rsid w:val="00424F79"/>
    <w:rsid w:val="00424FAB"/>
    <w:rsid w:val="0042547F"/>
    <w:rsid w:val="00426B23"/>
    <w:rsid w:val="004343B9"/>
    <w:rsid w:val="00442F3B"/>
    <w:rsid w:val="00477A08"/>
    <w:rsid w:val="004A0917"/>
    <w:rsid w:val="004A3951"/>
    <w:rsid w:val="004B075C"/>
    <w:rsid w:val="004B6151"/>
    <w:rsid w:val="004C4EE2"/>
    <w:rsid w:val="004D099A"/>
    <w:rsid w:val="004D6096"/>
    <w:rsid w:val="004E5C54"/>
    <w:rsid w:val="004E780F"/>
    <w:rsid w:val="0050163B"/>
    <w:rsid w:val="005249C6"/>
    <w:rsid w:val="00537BB0"/>
    <w:rsid w:val="00572DF3"/>
    <w:rsid w:val="005735AC"/>
    <w:rsid w:val="00577E9E"/>
    <w:rsid w:val="00584356"/>
    <w:rsid w:val="00591636"/>
    <w:rsid w:val="005971EF"/>
    <w:rsid w:val="005B3EFA"/>
    <w:rsid w:val="005C5A02"/>
    <w:rsid w:val="005E4873"/>
    <w:rsid w:val="005E57BA"/>
    <w:rsid w:val="005F3811"/>
    <w:rsid w:val="0060731A"/>
    <w:rsid w:val="006139AE"/>
    <w:rsid w:val="00650BA3"/>
    <w:rsid w:val="00662C4C"/>
    <w:rsid w:val="00664932"/>
    <w:rsid w:val="006709B1"/>
    <w:rsid w:val="00680439"/>
    <w:rsid w:val="00684621"/>
    <w:rsid w:val="00684949"/>
    <w:rsid w:val="00686CD8"/>
    <w:rsid w:val="006A016F"/>
    <w:rsid w:val="006A3EE2"/>
    <w:rsid w:val="006B40DA"/>
    <w:rsid w:val="006C0181"/>
    <w:rsid w:val="006F2975"/>
    <w:rsid w:val="00734E1E"/>
    <w:rsid w:val="00744121"/>
    <w:rsid w:val="007534F0"/>
    <w:rsid w:val="00763EAB"/>
    <w:rsid w:val="007715B0"/>
    <w:rsid w:val="007768D4"/>
    <w:rsid w:val="0078272C"/>
    <w:rsid w:val="00795735"/>
    <w:rsid w:val="00796055"/>
    <w:rsid w:val="00796535"/>
    <w:rsid w:val="007A5C93"/>
    <w:rsid w:val="007B19D5"/>
    <w:rsid w:val="007B41F1"/>
    <w:rsid w:val="007F29DB"/>
    <w:rsid w:val="008000E8"/>
    <w:rsid w:val="00800475"/>
    <w:rsid w:val="00812459"/>
    <w:rsid w:val="00816801"/>
    <w:rsid w:val="00837C8A"/>
    <w:rsid w:val="00856589"/>
    <w:rsid w:val="008603F1"/>
    <w:rsid w:val="00863C49"/>
    <w:rsid w:val="00866F12"/>
    <w:rsid w:val="00881541"/>
    <w:rsid w:val="00883C48"/>
    <w:rsid w:val="00894AB5"/>
    <w:rsid w:val="008A4F69"/>
    <w:rsid w:val="008D3DF9"/>
    <w:rsid w:val="0090709E"/>
    <w:rsid w:val="0091463F"/>
    <w:rsid w:val="00915CE2"/>
    <w:rsid w:val="00946FF8"/>
    <w:rsid w:val="009631E0"/>
    <w:rsid w:val="00967A35"/>
    <w:rsid w:val="00983AAF"/>
    <w:rsid w:val="009A6D07"/>
    <w:rsid w:val="009B02A6"/>
    <w:rsid w:val="009B7163"/>
    <w:rsid w:val="009C1FDF"/>
    <w:rsid w:val="009D0225"/>
    <w:rsid w:val="009D5CFC"/>
    <w:rsid w:val="009D6695"/>
    <w:rsid w:val="00A165B4"/>
    <w:rsid w:val="00A169D5"/>
    <w:rsid w:val="00A61978"/>
    <w:rsid w:val="00A73AA7"/>
    <w:rsid w:val="00A83ED1"/>
    <w:rsid w:val="00A8773C"/>
    <w:rsid w:val="00A92E93"/>
    <w:rsid w:val="00AA55F6"/>
    <w:rsid w:val="00AB0210"/>
    <w:rsid w:val="00AB41B3"/>
    <w:rsid w:val="00AB4CAD"/>
    <w:rsid w:val="00AC7223"/>
    <w:rsid w:val="00AD6FE7"/>
    <w:rsid w:val="00AE3C63"/>
    <w:rsid w:val="00AE521B"/>
    <w:rsid w:val="00B01C69"/>
    <w:rsid w:val="00B10464"/>
    <w:rsid w:val="00B201DD"/>
    <w:rsid w:val="00B356ED"/>
    <w:rsid w:val="00B44243"/>
    <w:rsid w:val="00B50CEA"/>
    <w:rsid w:val="00B702FE"/>
    <w:rsid w:val="00B97610"/>
    <w:rsid w:val="00BB029C"/>
    <w:rsid w:val="00BE036A"/>
    <w:rsid w:val="00BF63C0"/>
    <w:rsid w:val="00BF6D22"/>
    <w:rsid w:val="00C13428"/>
    <w:rsid w:val="00C1610D"/>
    <w:rsid w:val="00C419CA"/>
    <w:rsid w:val="00C443BD"/>
    <w:rsid w:val="00C61FB3"/>
    <w:rsid w:val="00C8073A"/>
    <w:rsid w:val="00C8754D"/>
    <w:rsid w:val="00C9664D"/>
    <w:rsid w:val="00CB477E"/>
    <w:rsid w:val="00CC4166"/>
    <w:rsid w:val="00CE7720"/>
    <w:rsid w:val="00CE7EB4"/>
    <w:rsid w:val="00CF58C9"/>
    <w:rsid w:val="00D14F71"/>
    <w:rsid w:val="00D265F5"/>
    <w:rsid w:val="00D32873"/>
    <w:rsid w:val="00D4435B"/>
    <w:rsid w:val="00D47EBA"/>
    <w:rsid w:val="00D57866"/>
    <w:rsid w:val="00D64CEB"/>
    <w:rsid w:val="00D747BA"/>
    <w:rsid w:val="00D92A4C"/>
    <w:rsid w:val="00DA25EC"/>
    <w:rsid w:val="00DA7917"/>
    <w:rsid w:val="00DB0B72"/>
    <w:rsid w:val="00DB646B"/>
    <w:rsid w:val="00DF0B9C"/>
    <w:rsid w:val="00DF18B3"/>
    <w:rsid w:val="00E13F23"/>
    <w:rsid w:val="00E52D83"/>
    <w:rsid w:val="00E54809"/>
    <w:rsid w:val="00E57F70"/>
    <w:rsid w:val="00E766A9"/>
    <w:rsid w:val="00E866A4"/>
    <w:rsid w:val="00EA77B7"/>
    <w:rsid w:val="00EC35EC"/>
    <w:rsid w:val="00EC580C"/>
    <w:rsid w:val="00EC5FEA"/>
    <w:rsid w:val="00ED20B4"/>
    <w:rsid w:val="00EE2A83"/>
    <w:rsid w:val="00EF588B"/>
    <w:rsid w:val="00EF7456"/>
    <w:rsid w:val="00EF7F36"/>
    <w:rsid w:val="00F04244"/>
    <w:rsid w:val="00F64321"/>
    <w:rsid w:val="00F83532"/>
    <w:rsid w:val="00F90369"/>
    <w:rsid w:val="00F96C67"/>
    <w:rsid w:val="00FB2A81"/>
    <w:rsid w:val="00FE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6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2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72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CE772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B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2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0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9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9BB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E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E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2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72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CE772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B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2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0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9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9BB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E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E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0D5EDC0676845BB04E40BAC23C30E" ma:contentTypeVersion="0" ma:contentTypeDescription="Create a new document." ma:contentTypeScope="" ma:versionID="a09ec71242baab56510c7af0bbadda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6222-448D-440C-A393-AE3233E2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E7290F-4D2F-4E17-9B4B-D2FADC59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BBAB3-A0E5-420B-A72A-97F398A17C7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72C93B-A5DE-E442-8CF3-45F4395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 - National Foreign Language Center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Sauer</dc:creator>
  <cp:lastModifiedBy>Noelle Britte</cp:lastModifiedBy>
  <cp:revision>2</cp:revision>
  <dcterms:created xsi:type="dcterms:W3CDTF">2016-07-08T17:56:00Z</dcterms:created>
  <dcterms:modified xsi:type="dcterms:W3CDTF">2016-07-08T17:56:00Z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0x010100AEA0D5EDC0676845BB04E40BAC23C30E</vt:lpwstr>
  </property>
</Properties>
</file>